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6242B83C"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22EEE">
        <w:rPr>
          <w:rFonts w:ascii="Arial" w:eastAsia="宋体" w:hAnsi="Arial" w:cs="Times New Roman"/>
          <w:b/>
          <w:sz w:val="24"/>
          <w:szCs w:val="20"/>
          <w:lang w:val="en-GB" w:eastAsia="zh-CN"/>
        </w:rPr>
        <w:t>101</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D2D29">
        <w:rPr>
          <w:rFonts w:ascii="Arial" w:eastAsia="宋体" w:hAnsi="Arial" w:cs="Times New Roman"/>
          <w:b/>
          <w:bCs/>
          <w:sz w:val="24"/>
          <w:szCs w:val="20"/>
          <w:lang w:val="en-GB" w:eastAsia="ja-JP"/>
        </w:rPr>
        <w:t>R4-</w:t>
      </w:r>
      <w:r w:rsidR="00DB72CA">
        <w:rPr>
          <w:rFonts w:ascii="Arial" w:eastAsia="宋体" w:hAnsi="Arial" w:cs="Times New Roman"/>
          <w:b/>
          <w:bCs/>
          <w:sz w:val="24"/>
          <w:szCs w:val="20"/>
          <w:lang w:val="en-GB" w:eastAsia="ja-JP"/>
        </w:rPr>
        <w:t>2117592</w:t>
      </w:r>
    </w:p>
    <w:bookmarkEnd w:id="0"/>
    <w:bookmarkEnd w:id="1"/>
    <w:p w14:paraId="3535F51E" w14:textId="712028BD"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 xml:space="preserve">Electrical Meeting, </w:t>
      </w:r>
      <w:r w:rsidR="00822EEE">
        <w:rPr>
          <w:noProof w:val="0"/>
          <w:sz w:val="24"/>
          <w:lang w:eastAsia="zh-CN"/>
        </w:rPr>
        <w:t>1</w:t>
      </w:r>
      <w:r w:rsidR="00822EEE">
        <w:rPr>
          <w:noProof w:val="0"/>
          <w:sz w:val="24"/>
          <w:vertAlign w:val="superscript"/>
          <w:lang w:eastAsia="zh-CN"/>
        </w:rPr>
        <w:t>st</w:t>
      </w:r>
      <w:r>
        <w:rPr>
          <w:noProof w:val="0"/>
          <w:sz w:val="24"/>
          <w:lang w:eastAsia="zh-CN"/>
        </w:rPr>
        <w:t xml:space="preserve"> </w:t>
      </w:r>
      <w:r w:rsidR="00822EEE">
        <w:rPr>
          <w:noProof w:val="0"/>
          <w:sz w:val="24"/>
          <w:lang w:eastAsia="zh-CN"/>
        </w:rPr>
        <w:t>Nov</w:t>
      </w:r>
      <w:r w:rsidR="00C0104C">
        <w:rPr>
          <w:noProof w:val="0"/>
          <w:sz w:val="24"/>
          <w:lang w:eastAsia="zh-CN"/>
        </w:rPr>
        <w:t>-</w:t>
      </w:r>
      <w:r w:rsidR="00822EEE">
        <w:rPr>
          <w:noProof w:val="0"/>
          <w:sz w:val="24"/>
          <w:lang w:eastAsia="zh-CN"/>
        </w:rPr>
        <w:t>12</w:t>
      </w:r>
      <w:r w:rsidR="00DF662C" w:rsidRPr="00DF662C">
        <w:rPr>
          <w:noProof w:val="0"/>
          <w:sz w:val="24"/>
          <w:vertAlign w:val="superscript"/>
          <w:lang w:eastAsia="zh-CN"/>
        </w:rPr>
        <w:t>th</w:t>
      </w:r>
      <w:r w:rsidR="00C0104C">
        <w:rPr>
          <w:noProof w:val="0"/>
          <w:sz w:val="24"/>
          <w:lang w:eastAsia="zh-CN"/>
        </w:rPr>
        <w:t xml:space="preserve"> </w:t>
      </w:r>
      <w:r w:rsidR="00DB72CA">
        <w:rPr>
          <w:noProof w:val="0"/>
          <w:sz w:val="24"/>
          <w:lang w:eastAsia="zh-CN"/>
        </w:rPr>
        <w:t>Nov</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7FB7698C"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DB72CA">
        <w:rPr>
          <w:rFonts w:ascii="Arial" w:hAnsi="Arial" w:cs="Arial"/>
          <w:b/>
          <w:bCs/>
          <w:sz w:val="24"/>
          <w:szCs w:val="20"/>
          <w:lang w:val="en-GB" w:eastAsia="zh-CN"/>
        </w:rPr>
        <w:t>8</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5F75FD">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6EE3AC0"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DB72CA" w:rsidRPr="00DB72CA">
        <w:rPr>
          <w:rFonts w:ascii="Arial" w:hAnsi="Arial" w:cs="Arial"/>
          <w:b/>
          <w:bCs/>
          <w:sz w:val="24"/>
          <w:lang w:val="en-GB" w:eastAsia="zh-CN"/>
        </w:rPr>
        <w:t>View on demodulation requirement for Rel-17 FR2 HST</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416147CD" w:rsidR="00445DA4" w:rsidRPr="00E752C9" w:rsidRDefault="00221350" w:rsidP="003E1CAF">
      <w:pPr>
        <w:jc w:val="both"/>
        <w:rPr>
          <w:lang w:val="en-GB" w:eastAsia="zh-CN"/>
        </w:rPr>
      </w:pPr>
      <w:r>
        <w:rPr>
          <w:rFonts w:hint="eastAsia"/>
          <w:lang w:eastAsia="zh-CN"/>
        </w:rPr>
        <w:t>I</w:t>
      </w:r>
      <w:r>
        <w:rPr>
          <w:lang w:eastAsia="zh-CN"/>
        </w:rPr>
        <w:t>n RAN  Plenary#89-e, the RAN4-led work item of NR support for high speed train (HST) scenario in FR2 has been approved [RP-202118]. In the last RAN4 meeting, the general scope of FR2 HST demodulation for UE and BS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75FB2D68" w14:textId="77777777" w:rsidR="00822EEE" w:rsidRDefault="00EB6F63" w:rsidP="00065BB6">
            <w:pPr>
              <w:pStyle w:val="a8"/>
              <w:numPr>
                <w:ilvl w:val="0"/>
                <w:numId w:val="3"/>
              </w:numPr>
              <w:rPr>
                <w:rFonts w:eastAsia="宋体"/>
                <w:lang w:eastAsia="zh-CN"/>
              </w:rPr>
            </w:pPr>
            <w:r>
              <w:rPr>
                <w:rFonts w:eastAsia="宋体" w:hint="eastAsia"/>
                <w:lang w:eastAsia="zh-CN"/>
              </w:rPr>
              <w:t>T</w:t>
            </w:r>
            <w:r>
              <w:rPr>
                <w:rFonts w:eastAsia="宋体"/>
                <w:lang w:eastAsia="zh-CN"/>
              </w:rPr>
              <w:t>est scope</w:t>
            </w:r>
            <w:r w:rsidR="00822EEE">
              <w:rPr>
                <w:rFonts w:eastAsia="宋体"/>
                <w:lang w:eastAsia="zh-CN"/>
              </w:rPr>
              <w:t xml:space="preserve"> for PDSCH</w:t>
            </w:r>
          </w:p>
          <w:p w14:paraId="134E4AF0" w14:textId="77777777" w:rsidR="00E62101" w:rsidRPr="00E62101" w:rsidRDefault="00E62101" w:rsidP="00E62101">
            <w:pPr>
              <w:pStyle w:val="a8"/>
              <w:numPr>
                <w:ilvl w:val="0"/>
                <w:numId w:val="2"/>
              </w:numPr>
              <w:rPr>
                <w:rFonts w:eastAsia="宋体"/>
                <w:lang w:eastAsia="zh-CN"/>
              </w:rPr>
            </w:pPr>
            <w:r w:rsidRPr="00E62101">
              <w:rPr>
                <w:rFonts w:eastAsia="宋体"/>
                <w:lang w:eastAsia="zh-CN"/>
              </w:rPr>
              <w:t xml:space="preserve">PDSCH requirement for Uni/Bi-directional RRH scenarios in scenario A and B </w:t>
            </w:r>
          </w:p>
          <w:p w14:paraId="3D9D8240" w14:textId="77777777" w:rsidR="00E62101" w:rsidRPr="00727BF3" w:rsidRDefault="00E62101" w:rsidP="00E62101">
            <w:pPr>
              <w:pStyle w:val="a8"/>
              <w:numPr>
                <w:ilvl w:val="0"/>
                <w:numId w:val="10"/>
              </w:numPr>
              <w:rPr>
                <w:rFonts w:asciiTheme="minorHAnsi" w:hAnsiTheme="minorHAnsi" w:cstheme="minorHAnsi"/>
                <w:lang w:eastAsia="zh-CN"/>
              </w:rPr>
            </w:pPr>
            <w:r w:rsidRPr="00E62101">
              <w:rPr>
                <w:rFonts w:eastAsia="宋体"/>
                <w:lang w:eastAsia="zh-CN"/>
              </w:rPr>
              <w:t>No dedicated PDSCH requirement in Bi-directional for Scenario A</w:t>
            </w:r>
          </w:p>
          <w:p w14:paraId="5E9A9968" w14:textId="77777777" w:rsidR="00E62101" w:rsidRPr="00727BF3" w:rsidRDefault="00E62101" w:rsidP="00E62101">
            <w:pPr>
              <w:pStyle w:val="a8"/>
              <w:numPr>
                <w:ilvl w:val="0"/>
                <w:numId w:val="10"/>
              </w:numPr>
              <w:rPr>
                <w:rFonts w:asciiTheme="minorHAnsi" w:hAnsiTheme="minorHAnsi" w:cstheme="minorHAnsi"/>
                <w:lang w:eastAsia="zh-CN"/>
              </w:rPr>
            </w:pPr>
            <w:r w:rsidRPr="00E62101">
              <w:rPr>
                <w:rFonts w:eastAsia="宋体"/>
                <w:lang w:eastAsia="zh-CN"/>
              </w:rPr>
              <w:t xml:space="preserve">Introduce PDSCH requirement in Uni-directional for Scenario A if the feasibility of Uni-directional deployment is confirmed  </w:t>
            </w:r>
            <w:r w:rsidRPr="00727BF3">
              <w:rPr>
                <w:rFonts w:asciiTheme="minorHAnsi" w:hAnsiTheme="minorHAnsi" w:cstheme="minorHAnsi"/>
                <w:lang w:eastAsia="zh-CN"/>
              </w:rPr>
              <w:t xml:space="preserve"> </w:t>
            </w:r>
          </w:p>
          <w:p w14:paraId="6BFC018C" w14:textId="77777777" w:rsidR="00E62101" w:rsidRPr="00E62101" w:rsidRDefault="00E62101" w:rsidP="00E62101">
            <w:pPr>
              <w:pStyle w:val="a8"/>
              <w:numPr>
                <w:ilvl w:val="0"/>
                <w:numId w:val="10"/>
              </w:numPr>
              <w:rPr>
                <w:rFonts w:eastAsia="宋体"/>
                <w:lang w:eastAsia="zh-CN"/>
              </w:rPr>
            </w:pPr>
            <w:r w:rsidRPr="00E62101">
              <w:rPr>
                <w:rFonts w:eastAsia="宋体"/>
                <w:lang w:eastAsia="zh-CN"/>
              </w:rPr>
              <w:t>Introduce PDSCH requirement in Uni-directional and Bi-directional for Scenario B</w:t>
            </w:r>
          </w:p>
          <w:p w14:paraId="6181B247" w14:textId="77777777" w:rsidR="00087E03" w:rsidRDefault="00E62101" w:rsidP="00087E03">
            <w:pPr>
              <w:pStyle w:val="a8"/>
              <w:numPr>
                <w:ilvl w:val="0"/>
                <w:numId w:val="10"/>
              </w:numPr>
              <w:rPr>
                <w:rFonts w:eastAsia="宋体"/>
                <w:lang w:eastAsia="zh-CN"/>
              </w:rPr>
            </w:pPr>
            <w:r w:rsidRPr="00E62101">
              <w:rPr>
                <w:rFonts w:eastAsia="宋体"/>
                <w:lang w:eastAsia="zh-CN"/>
              </w:rPr>
              <w:t>Further discuss the following aspects</w:t>
            </w:r>
          </w:p>
          <w:p w14:paraId="12779B46" w14:textId="47A13FE9" w:rsidR="00E62101" w:rsidRPr="00087E03" w:rsidRDefault="00E62101" w:rsidP="00087E03">
            <w:pPr>
              <w:pStyle w:val="a8"/>
              <w:numPr>
                <w:ilvl w:val="0"/>
                <w:numId w:val="24"/>
              </w:numPr>
              <w:rPr>
                <w:rFonts w:eastAsia="宋体"/>
                <w:lang w:eastAsia="zh-CN"/>
              </w:rPr>
            </w:pPr>
            <w:r w:rsidRPr="00087E03">
              <w:rPr>
                <w:rFonts w:asciiTheme="minorHAnsi" w:hAnsiTheme="minorHAnsi" w:cstheme="minorHAnsi"/>
                <w:lang w:eastAsia="zh-CN"/>
              </w:rPr>
              <w:t>Introduction of test applicability rule if needed</w:t>
            </w:r>
          </w:p>
          <w:p w14:paraId="169827E5" w14:textId="77777777" w:rsidR="00087E03" w:rsidRPr="00087E03" w:rsidRDefault="00E62101" w:rsidP="00087E03">
            <w:pPr>
              <w:pStyle w:val="a8"/>
              <w:numPr>
                <w:ilvl w:val="0"/>
                <w:numId w:val="25"/>
              </w:numPr>
              <w:rPr>
                <w:rFonts w:eastAsia="宋体"/>
                <w:lang w:eastAsia="zh-CN"/>
              </w:rPr>
            </w:pPr>
            <w:r w:rsidRPr="00087E03">
              <w:rPr>
                <w:rFonts w:eastAsia="宋体"/>
                <w:color w:val="000000" w:themeColor="text1"/>
                <w:lang w:eastAsia="zh-CN"/>
              </w:rPr>
              <w:t>FFS whether a single requirement/ test case can be made to cover both Uni-directional and Bi-directional deployments of Scenario-B and even Scenario-A.</w:t>
            </w:r>
          </w:p>
          <w:p w14:paraId="3B86C59A" w14:textId="115B0C49" w:rsidR="00087E03" w:rsidRPr="00087E03" w:rsidRDefault="00E62101" w:rsidP="00087E03">
            <w:pPr>
              <w:pStyle w:val="a8"/>
              <w:numPr>
                <w:ilvl w:val="0"/>
                <w:numId w:val="26"/>
              </w:numPr>
              <w:rPr>
                <w:rFonts w:eastAsia="宋体" w:hint="eastAsia"/>
                <w:lang w:eastAsia="zh-CN"/>
              </w:rPr>
            </w:pPr>
            <w:r w:rsidRPr="00087E03">
              <w:rPr>
                <w:rFonts w:eastAsia="宋体"/>
                <w:color w:val="000000" w:themeColor="text1"/>
                <w:szCs w:val="24"/>
                <w:lang w:eastAsia="zh-CN"/>
              </w:rPr>
              <w:t>Companies can provide performance comparison among Uni-directional and Bi-directional deployments</w:t>
            </w:r>
          </w:p>
          <w:p w14:paraId="2470B7F7" w14:textId="3C02C45A" w:rsidR="00E62101" w:rsidRPr="00087E03" w:rsidRDefault="00E62101" w:rsidP="00087E03">
            <w:pPr>
              <w:pStyle w:val="a8"/>
              <w:numPr>
                <w:ilvl w:val="0"/>
                <w:numId w:val="25"/>
              </w:numPr>
              <w:rPr>
                <w:rFonts w:eastAsia="宋体" w:hint="eastAsia"/>
                <w:color w:val="000000" w:themeColor="text1"/>
                <w:lang w:eastAsia="zh-CN"/>
              </w:rPr>
            </w:pPr>
            <w:r w:rsidRPr="00087E03">
              <w:rPr>
                <w:rFonts w:eastAsia="宋体"/>
                <w:color w:val="000000" w:themeColor="text1"/>
                <w:lang w:eastAsia="zh-CN"/>
              </w:rPr>
              <w:t>UE test setup feasibility for Bi-directional deployment with two panels</w:t>
            </w:r>
          </w:p>
          <w:p w14:paraId="6AF2E37B" w14:textId="77777777" w:rsidR="00822EEE" w:rsidRDefault="00822EEE" w:rsidP="00065BB6">
            <w:pPr>
              <w:pStyle w:val="a8"/>
              <w:numPr>
                <w:ilvl w:val="0"/>
                <w:numId w:val="3"/>
              </w:numPr>
              <w:rPr>
                <w:rFonts w:eastAsia="宋体"/>
                <w:lang w:eastAsia="zh-CN"/>
              </w:rPr>
            </w:pPr>
            <w:r>
              <w:rPr>
                <w:rFonts w:eastAsia="宋体"/>
                <w:lang w:eastAsia="zh-CN"/>
              </w:rPr>
              <w:t>Test scope for PUSCH</w:t>
            </w:r>
          </w:p>
          <w:p w14:paraId="1488256C" w14:textId="6D332C4F" w:rsidR="00000000" w:rsidRPr="00822EEE" w:rsidRDefault="00543E88" w:rsidP="00822EEE">
            <w:pPr>
              <w:pStyle w:val="a8"/>
              <w:numPr>
                <w:ilvl w:val="0"/>
                <w:numId w:val="2"/>
              </w:numPr>
              <w:rPr>
                <w:rFonts w:eastAsia="宋体"/>
                <w:lang w:eastAsia="zh-CN"/>
              </w:rPr>
            </w:pPr>
            <w:r w:rsidRPr="00822EEE">
              <w:rPr>
                <w:rFonts w:eastAsia="宋体" w:hint="eastAsia"/>
                <w:lang w:eastAsia="zh-CN"/>
              </w:rPr>
              <w:t xml:space="preserve">PUSCH requirement for Uni/Bi-directional </w:t>
            </w:r>
            <w:r w:rsidRPr="00822EEE">
              <w:rPr>
                <w:rFonts w:eastAsia="宋体" w:hint="eastAsia"/>
                <w:lang w:eastAsia="zh-CN"/>
              </w:rPr>
              <w:t>RRH scenarios in scenario A and B</w:t>
            </w:r>
          </w:p>
          <w:p w14:paraId="2B599ED9" w14:textId="77777777" w:rsidR="00000000" w:rsidRDefault="00543E88" w:rsidP="00822EEE">
            <w:pPr>
              <w:pStyle w:val="a8"/>
              <w:numPr>
                <w:ilvl w:val="0"/>
                <w:numId w:val="10"/>
              </w:numPr>
              <w:rPr>
                <w:rFonts w:eastAsia="宋体"/>
                <w:lang w:eastAsia="zh-CN"/>
              </w:rPr>
            </w:pPr>
            <w:r w:rsidRPr="00822EEE">
              <w:rPr>
                <w:rFonts w:eastAsia="宋体" w:hint="eastAsia"/>
                <w:lang w:eastAsia="zh-CN"/>
              </w:rPr>
              <w:t>No dedicated PUSCH requirement in Bi-directional for Scenario A</w:t>
            </w:r>
          </w:p>
          <w:p w14:paraId="32456539" w14:textId="77777777" w:rsidR="00000000" w:rsidRPr="00822EEE" w:rsidRDefault="00543E88" w:rsidP="00822EEE">
            <w:pPr>
              <w:pStyle w:val="a8"/>
              <w:numPr>
                <w:ilvl w:val="0"/>
                <w:numId w:val="10"/>
              </w:numPr>
              <w:rPr>
                <w:rFonts w:eastAsia="宋体"/>
                <w:lang w:val="en-US" w:eastAsia="zh-CN"/>
              </w:rPr>
            </w:pPr>
            <w:r w:rsidRPr="00822EEE">
              <w:rPr>
                <w:rFonts w:eastAsia="宋体" w:hint="eastAsia"/>
                <w:lang w:val="en-US" w:eastAsia="zh-CN"/>
              </w:rPr>
              <w:t xml:space="preserve">Introduce PUSCH requirement in Uni-directional for Scenario A if the feasibility of Uni-directional deployment is confirmed   </w:t>
            </w:r>
          </w:p>
          <w:p w14:paraId="63808D00" w14:textId="77777777" w:rsidR="00000000" w:rsidRPr="00822EEE" w:rsidRDefault="00543E88" w:rsidP="00822EEE">
            <w:pPr>
              <w:pStyle w:val="a8"/>
              <w:numPr>
                <w:ilvl w:val="0"/>
                <w:numId w:val="10"/>
              </w:numPr>
              <w:rPr>
                <w:rFonts w:eastAsia="宋体"/>
                <w:lang w:val="en-US" w:eastAsia="zh-CN"/>
              </w:rPr>
            </w:pPr>
            <w:r w:rsidRPr="00822EEE">
              <w:rPr>
                <w:rFonts w:eastAsia="宋体" w:hint="eastAsia"/>
                <w:lang w:val="en-US" w:eastAsia="zh-CN"/>
              </w:rPr>
              <w:t>Introduce PUSCH requirement in Uni-directional and Bi-directional for Scenario B</w:t>
            </w:r>
          </w:p>
          <w:p w14:paraId="43EC4BD9" w14:textId="4AD090AC" w:rsidR="00822EEE" w:rsidRPr="00822EEE" w:rsidRDefault="00543E88" w:rsidP="00822EEE">
            <w:pPr>
              <w:pStyle w:val="a8"/>
              <w:numPr>
                <w:ilvl w:val="0"/>
                <w:numId w:val="10"/>
              </w:numPr>
              <w:rPr>
                <w:rFonts w:eastAsia="宋体" w:hint="eastAsia"/>
                <w:lang w:val="en-US" w:eastAsia="zh-CN"/>
              </w:rPr>
            </w:pPr>
            <w:r w:rsidRPr="00822EEE">
              <w:rPr>
                <w:rFonts w:eastAsia="宋体" w:hint="eastAsia"/>
                <w:lang w:val="en-US" w:eastAsia="zh-CN"/>
              </w:rPr>
              <w:t>Further discuss the following aspects</w:t>
            </w:r>
          </w:p>
          <w:p w14:paraId="327C2CE6" w14:textId="77777777" w:rsidR="00087E03" w:rsidRDefault="00543E88" w:rsidP="00087E03">
            <w:pPr>
              <w:pStyle w:val="a8"/>
              <w:numPr>
                <w:ilvl w:val="0"/>
                <w:numId w:val="24"/>
              </w:numPr>
              <w:rPr>
                <w:rFonts w:asciiTheme="minorHAnsi" w:hAnsiTheme="minorHAnsi" w:cstheme="minorHAnsi"/>
                <w:lang w:eastAsia="zh-CN"/>
              </w:rPr>
            </w:pPr>
            <w:r w:rsidRPr="00087E03">
              <w:rPr>
                <w:rFonts w:asciiTheme="minorHAnsi" w:hAnsiTheme="minorHAnsi" w:cstheme="minorHAnsi" w:hint="eastAsia"/>
                <w:lang w:eastAsia="zh-CN"/>
              </w:rPr>
              <w:t>Introduction of test applicability rule if needed</w:t>
            </w:r>
          </w:p>
          <w:p w14:paraId="606E4876" w14:textId="77777777" w:rsidR="00087E03" w:rsidRPr="00087E03" w:rsidRDefault="00543E88" w:rsidP="00087E03">
            <w:pPr>
              <w:pStyle w:val="a8"/>
              <w:numPr>
                <w:ilvl w:val="0"/>
                <w:numId w:val="25"/>
              </w:numPr>
              <w:rPr>
                <w:rFonts w:eastAsia="宋体"/>
                <w:color w:val="000000" w:themeColor="text1"/>
                <w:lang w:eastAsia="zh-CN"/>
              </w:rPr>
            </w:pPr>
            <w:r w:rsidRPr="00087E03">
              <w:rPr>
                <w:rFonts w:eastAsia="宋体" w:hint="eastAsia"/>
                <w:color w:val="000000" w:themeColor="text1"/>
                <w:lang w:eastAsia="zh-CN"/>
              </w:rPr>
              <w:t>Introduction of BS declaration for applic</w:t>
            </w:r>
            <w:r w:rsidRPr="00087E03">
              <w:rPr>
                <w:rFonts w:eastAsia="宋体" w:hint="eastAsia"/>
                <w:color w:val="000000" w:themeColor="text1"/>
                <w:lang w:eastAsia="zh-CN"/>
              </w:rPr>
              <w:t>able test cases if more than one will be introduced (with different deployment scenarios)</w:t>
            </w:r>
          </w:p>
          <w:p w14:paraId="252D7BD5" w14:textId="77777777" w:rsidR="00087E03" w:rsidRPr="00087E03" w:rsidRDefault="00543E88" w:rsidP="00087E03">
            <w:pPr>
              <w:pStyle w:val="a8"/>
              <w:numPr>
                <w:ilvl w:val="0"/>
                <w:numId w:val="25"/>
              </w:numPr>
              <w:rPr>
                <w:rFonts w:asciiTheme="minorHAnsi" w:hAnsiTheme="minorHAnsi" w:cstheme="minorHAnsi"/>
                <w:lang w:eastAsia="zh-CN"/>
              </w:rPr>
            </w:pPr>
            <w:r w:rsidRPr="00087E03">
              <w:rPr>
                <w:rFonts w:eastAsia="宋体" w:hint="eastAsia"/>
                <w:color w:val="000000" w:themeColor="text1"/>
                <w:lang w:eastAsia="zh-CN"/>
              </w:rPr>
              <w:t>FFS w</w:t>
            </w:r>
            <w:r w:rsidRPr="00087E03">
              <w:rPr>
                <w:rFonts w:eastAsia="宋体" w:hint="eastAsia"/>
                <w:color w:val="000000" w:themeColor="text1"/>
                <w:lang w:eastAsia="zh-CN"/>
              </w:rPr>
              <w:t>hether a single requirement/ test case can b</w:t>
            </w:r>
            <w:r w:rsidRPr="00087E03">
              <w:rPr>
                <w:rFonts w:eastAsia="宋体" w:hint="eastAsia"/>
                <w:lang w:val="en-US" w:eastAsia="zh-CN"/>
              </w:rPr>
              <w:t>e made to cover both Uni-directional and Bi-directional deployments of Scenario-B and even Scenario-A.</w:t>
            </w:r>
          </w:p>
          <w:p w14:paraId="705E76D8" w14:textId="5CF468E7" w:rsidR="00087E03" w:rsidRPr="00087E03" w:rsidRDefault="00543E88" w:rsidP="00087E03">
            <w:pPr>
              <w:pStyle w:val="a8"/>
              <w:numPr>
                <w:ilvl w:val="0"/>
                <w:numId w:val="26"/>
              </w:numPr>
              <w:rPr>
                <w:rFonts w:eastAsia="宋体"/>
                <w:color w:val="000000" w:themeColor="text1"/>
                <w:szCs w:val="24"/>
                <w:lang w:eastAsia="zh-CN"/>
              </w:rPr>
            </w:pPr>
            <w:r w:rsidRPr="00087E03">
              <w:rPr>
                <w:rFonts w:eastAsia="宋体" w:hint="eastAsia"/>
                <w:color w:val="000000" w:themeColor="text1"/>
                <w:szCs w:val="24"/>
                <w:lang w:eastAsia="zh-CN"/>
              </w:rPr>
              <w:t>Companies can provide performance comparison among Uni-directional and Bi-directional deployments</w:t>
            </w:r>
          </w:p>
          <w:p w14:paraId="39ACBF11" w14:textId="4476FEAB" w:rsidR="00822EEE" w:rsidRPr="00087E03" w:rsidRDefault="00543E88" w:rsidP="00087E03">
            <w:pPr>
              <w:pStyle w:val="a8"/>
              <w:numPr>
                <w:ilvl w:val="0"/>
                <w:numId w:val="24"/>
              </w:numPr>
              <w:rPr>
                <w:rFonts w:asciiTheme="minorHAnsi" w:hAnsiTheme="minorHAnsi" w:cstheme="minorHAnsi" w:hint="eastAsia"/>
                <w:lang w:eastAsia="zh-CN"/>
              </w:rPr>
            </w:pPr>
            <w:r w:rsidRPr="00087E03">
              <w:rPr>
                <w:rFonts w:eastAsia="宋体" w:hint="eastAsia"/>
                <w:lang w:val="en-US" w:eastAsia="zh-CN"/>
              </w:rPr>
              <w:t>BS test setup feasibility for Bi-directional deployment with two panels</w:t>
            </w:r>
          </w:p>
          <w:p w14:paraId="689B955C" w14:textId="101CE755" w:rsidR="00EB6F63" w:rsidRPr="00087E03" w:rsidRDefault="00822EEE" w:rsidP="00087E03">
            <w:pPr>
              <w:pStyle w:val="a8"/>
              <w:numPr>
                <w:ilvl w:val="0"/>
                <w:numId w:val="3"/>
              </w:numPr>
              <w:rPr>
                <w:rFonts w:eastAsia="宋体" w:hint="eastAsia"/>
                <w:lang w:eastAsia="zh-CN"/>
              </w:rPr>
            </w:pPr>
            <w:r>
              <w:rPr>
                <w:rFonts w:eastAsia="宋体"/>
                <w:lang w:eastAsia="zh-CN"/>
              </w:rPr>
              <w:t>Channel model</w:t>
            </w:r>
          </w:p>
          <w:p w14:paraId="548FE11D" w14:textId="77777777" w:rsidR="00822EEE" w:rsidRPr="00822EEE" w:rsidRDefault="00822EEE" w:rsidP="00822EEE">
            <w:pPr>
              <w:pStyle w:val="a8"/>
              <w:numPr>
                <w:ilvl w:val="0"/>
                <w:numId w:val="2"/>
              </w:numPr>
              <w:rPr>
                <w:rFonts w:eastAsia="宋体"/>
                <w:lang w:val="en-US" w:eastAsia="zh-CN"/>
              </w:rPr>
            </w:pPr>
            <w:r w:rsidRPr="00822EEE">
              <w:rPr>
                <w:rFonts w:eastAsia="宋体" w:hint="eastAsia"/>
                <w:lang w:val="en-US" w:eastAsia="zh-CN"/>
              </w:rPr>
              <w:t>F</w:t>
            </w:r>
            <w:r w:rsidRPr="00822EEE">
              <w:rPr>
                <w:rFonts w:eastAsia="宋体"/>
                <w:lang w:val="en-US" w:eastAsia="zh-CN"/>
              </w:rPr>
              <w:t>or UL PUSCH demod test cases, no delay modeling needed</w:t>
            </w:r>
          </w:p>
          <w:p w14:paraId="2EBBF598" w14:textId="77777777" w:rsidR="00822EEE" w:rsidRPr="00822EEE" w:rsidRDefault="00822EEE" w:rsidP="00822EEE">
            <w:pPr>
              <w:pStyle w:val="a8"/>
              <w:numPr>
                <w:ilvl w:val="0"/>
                <w:numId w:val="2"/>
              </w:numPr>
              <w:rPr>
                <w:rFonts w:eastAsia="宋体"/>
                <w:lang w:val="en-US" w:eastAsia="zh-CN"/>
              </w:rPr>
            </w:pPr>
            <w:r w:rsidRPr="00822EEE">
              <w:rPr>
                <w:rFonts w:eastAsia="宋体" w:hint="eastAsia"/>
                <w:lang w:val="en-US" w:eastAsia="zh-CN"/>
              </w:rPr>
              <w:t>F</w:t>
            </w:r>
            <w:r w:rsidRPr="00822EEE">
              <w:rPr>
                <w:rFonts w:eastAsia="宋体"/>
                <w:lang w:val="en-US" w:eastAsia="zh-CN"/>
              </w:rPr>
              <w:t>or UL TA adjustment demod test case, further discuss delay modelling</w:t>
            </w:r>
          </w:p>
          <w:p w14:paraId="6B807B8F" w14:textId="3532989C" w:rsidR="004379CF" w:rsidRPr="00286A27" w:rsidRDefault="00822EEE" w:rsidP="00286A27">
            <w:pPr>
              <w:pStyle w:val="a8"/>
              <w:numPr>
                <w:ilvl w:val="0"/>
                <w:numId w:val="2"/>
              </w:numPr>
              <w:rPr>
                <w:rFonts w:eastAsia="宋体" w:hint="eastAsia"/>
                <w:lang w:val="en-US" w:eastAsia="zh-CN"/>
              </w:rPr>
            </w:pPr>
            <w:r w:rsidRPr="00822EEE">
              <w:rPr>
                <w:rFonts w:eastAsia="宋体"/>
                <w:lang w:val="en-US" w:eastAsia="zh-CN"/>
              </w:rPr>
              <w:t>For DL PDSCH demod test cases, FFS whether delay jump need to be considered in channel modelling pending on the further decision on RRM session</w:t>
            </w:r>
          </w:p>
        </w:tc>
      </w:tr>
    </w:tbl>
    <w:p w14:paraId="2A8C6C20" w14:textId="77777777" w:rsidR="00445DA4" w:rsidRDefault="00445DA4" w:rsidP="003E1CAF">
      <w:pPr>
        <w:jc w:val="both"/>
        <w:rPr>
          <w:lang w:eastAsia="zh-CN"/>
        </w:rPr>
      </w:pPr>
    </w:p>
    <w:p w14:paraId="7B59D700" w14:textId="397ECC00" w:rsidR="00594420" w:rsidRDefault="00594420" w:rsidP="003E1CAF">
      <w:pPr>
        <w:jc w:val="both"/>
        <w:rPr>
          <w:lang w:eastAsia="zh-CN"/>
        </w:rPr>
      </w:pPr>
      <w:r>
        <w:rPr>
          <w:lang w:eastAsia="zh-CN"/>
        </w:rPr>
        <w:t>In this con</w:t>
      </w:r>
      <w:r w:rsidR="004379CF">
        <w:rPr>
          <w:lang w:eastAsia="zh-CN"/>
        </w:rPr>
        <w:t>tribution, the view on the general issue for UE and BS demodulation requirement was provided.</w:t>
      </w:r>
    </w:p>
    <w:p w14:paraId="6924FF2E" w14:textId="241BA221"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lastRenderedPageBreak/>
        <w:t>2</w:t>
      </w:r>
      <w:r>
        <w:rPr>
          <w:rFonts w:ascii="Arial" w:eastAsia="宋体" w:hAnsi="Arial" w:cs="Times New Roman"/>
          <w:sz w:val="36"/>
          <w:szCs w:val="20"/>
          <w:lang w:val="en-GB"/>
        </w:rPr>
        <w:tab/>
      </w:r>
      <w:r w:rsidR="00065BB6">
        <w:rPr>
          <w:rFonts w:ascii="Arial" w:eastAsia="宋体" w:hAnsi="Arial" w:cs="Times New Roman"/>
          <w:sz w:val="36"/>
          <w:szCs w:val="20"/>
          <w:lang w:val="en-GB" w:eastAsia="zh-CN"/>
        </w:rPr>
        <w:t xml:space="preserve">UE demodulation </w:t>
      </w:r>
    </w:p>
    <w:p w14:paraId="450F8CB6" w14:textId="300F5069" w:rsidR="00E62101" w:rsidRDefault="00221350" w:rsidP="00C04789">
      <w:pPr>
        <w:jc w:val="both"/>
        <w:rPr>
          <w:rFonts w:hint="eastAsia"/>
          <w:lang w:eastAsia="zh-CN"/>
        </w:rPr>
      </w:pPr>
      <w:r>
        <w:rPr>
          <w:lang w:eastAsia="zh-CN"/>
        </w:rPr>
        <w:t>Based on FR2 HST deployment discussion, bo</w:t>
      </w:r>
      <w:r w:rsidR="00700CA9">
        <w:rPr>
          <w:lang w:eastAsia="zh-CN"/>
        </w:rPr>
        <w:t>th bi-directional scenario and U</w:t>
      </w:r>
      <w:r>
        <w:rPr>
          <w:lang w:eastAsia="zh-CN"/>
        </w:rPr>
        <w:t xml:space="preserve">ni-directional scenario in scenario A and scenario B are feasible from the beam coverage analysis.  </w:t>
      </w:r>
      <w:r w:rsidR="00286A27">
        <w:rPr>
          <w:lang w:eastAsia="zh-CN"/>
        </w:rPr>
        <w:t xml:space="preserve">As agreed in the last meeting, </w:t>
      </w:r>
      <w:r w:rsidR="00700CA9">
        <w:rPr>
          <w:lang w:eastAsia="zh-CN"/>
        </w:rPr>
        <w:t>PDSCH requirement will be introduced in Uni-directional for scenario A/B, and Bi-directional for scenario B.</w:t>
      </w:r>
    </w:p>
    <w:p w14:paraId="2A3F8AF6" w14:textId="0D5ECA25" w:rsidR="00221350" w:rsidRPr="005A2A4C" w:rsidRDefault="00286A27" w:rsidP="00C04789">
      <w:pPr>
        <w:jc w:val="both"/>
        <w:rPr>
          <w:lang w:eastAsia="zh-CN"/>
        </w:rPr>
      </w:pPr>
      <w:r>
        <w:rPr>
          <w:rFonts w:hint="eastAsia"/>
          <w:lang w:eastAsia="zh-CN"/>
        </w:rPr>
        <w:t>W</w:t>
      </w:r>
      <w:r>
        <w:rPr>
          <w:lang w:eastAsia="zh-CN"/>
        </w:rPr>
        <w:t xml:space="preserve">hether to define a single test case to cover both Uni-directional and Bi-directional deployment of Scenario B and even Scenario A, </w:t>
      </w:r>
      <w:r w:rsidR="00221350">
        <w:rPr>
          <w:lang w:eastAsia="zh-CN"/>
        </w:rPr>
        <w:t>from the demodulation perspective, it should be based on whether there is different receiver behavior identified.</w:t>
      </w:r>
    </w:p>
    <w:p w14:paraId="4A3E8E1E" w14:textId="27C8DA0E" w:rsidR="00C04789" w:rsidRDefault="00221350" w:rsidP="00C04789">
      <w:pPr>
        <w:jc w:val="both"/>
        <w:rPr>
          <w:b/>
          <w:bCs/>
          <w:u w:val="single"/>
          <w:lang w:eastAsia="ja-JP" w:bidi="hi-IN"/>
        </w:rPr>
      </w:pPr>
      <w:r>
        <w:rPr>
          <w:b/>
          <w:bCs/>
          <w:u w:val="single"/>
          <w:lang w:eastAsia="ja-JP" w:bidi="hi-IN"/>
        </w:rPr>
        <w:t xml:space="preserve">Requirement with Uni-directional </w:t>
      </w:r>
      <w:r w:rsidR="00286A27">
        <w:rPr>
          <w:b/>
          <w:bCs/>
          <w:u w:val="single"/>
          <w:lang w:eastAsia="ja-JP" w:bidi="hi-IN"/>
        </w:rPr>
        <w:t>for scenario A and scenario B</w:t>
      </w:r>
      <w:r>
        <w:rPr>
          <w:b/>
          <w:bCs/>
          <w:u w:val="single"/>
          <w:lang w:eastAsia="ja-JP" w:bidi="hi-IN"/>
        </w:rPr>
        <w:t xml:space="preserve"> </w:t>
      </w:r>
    </w:p>
    <w:p w14:paraId="25306462" w14:textId="3FE357D5" w:rsidR="00700CA9" w:rsidRDefault="00286A27" w:rsidP="00903483">
      <w:pPr>
        <w:jc w:val="both"/>
        <w:rPr>
          <w:rFonts w:hint="eastAsia"/>
          <w:lang w:eastAsia="zh-CN"/>
        </w:rPr>
      </w:pPr>
      <w:r>
        <w:rPr>
          <w:lang w:eastAsia="zh-CN"/>
        </w:rPr>
        <w:t>For Uni-directional RRH deployment scenario, compared with scenario A and scenario B, although the number of beam per RRH is different, where 1 beam per RRH panel, and 2 beams per RRH panel. From the UE receiver pers</w:t>
      </w:r>
      <w:r>
        <w:rPr>
          <w:lang w:eastAsia="zh-CN"/>
        </w:rPr>
        <w:t xml:space="preserve">pective, the different is minor. Based on our initial result, </w:t>
      </w:r>
      <w:r w:rsidR="00B72D70">
        <w:rPr>
          <w:lang w:eastAsia="zh-CN"/>
        </w:rPr>
        <w:t xml:space="preserve">similar </w:t>
      </w:r>
      <w:r w:rsidR="00700CA9">
        <w:rPr>
          <w:lang w:eastAsia="zh-CN"/>
        </w:rPr>
        <w:t>results can be achieved. So, there is no necessary to introduce requirement for both scenario A and scenario B with same transmission scheme. If RAN4 agrees to cover both scenario A and scenario B, we think it is not necessary to test both. If UE pass the scenario A, and it skips the test of scenario B.</w:t>
      </w:r>
    </w:p>
    <w:p w14:paraId="6BDD457C" w14:textId="4D2BE2D9" w:rsidR="00700CA9" w:rsidRDefault="00700CA9" w:rsidP="00700CA9">
      <w:pPr>
        <w:jc w:val="both"/>
        <w:rPr>
          <w:b/>
          <w:bCs/>
          <w:u w:val="single"/>
          <w:lang w:eastAsia="ja-JP" w:bidi="hi-IN"/>
        </w:rPr>
      </w:pPr>
      <w:r>
        <w:rPr>
          <w:b/>
          <w:bCs/>
          <w:u w:val="single"/>
          <w:lang w:eastAsia="ja-JP" w:bidi="hi-IN"/>
        </w:rPr>
        <w:t xml:space="preserve">Requirement with Uni-directional </w:t>
      </w:r>
      <w:r>
        <w:rPr>
          <w:b/>
          <w:bCs/>
          <w:u w:val="single"/>
          <w:lang w:eastAsia="ja-JP" w:bidi="hi-IN"/>
        </w:rPr>
        <w:t>and Bi-directional</w:t>
      </w:r>
      <w:r>
        <w:rPr>
          <w:b/>
          <w:bCs/>
          <w:u w:val="single"/>
          <w:lang w:eastAsia="ja-JP" w:bidi="hi-IN"/>
        </w:rPr>
        <w:t xml:space="preserve"> </w:t>
      </w:r>
    </w:p>
    <w:p w14:paraId="770FFB25" w14:textId="7691958F" w:rsidR="00B946F4" w:rsidRDefault="00700CA9" w:rsidP="00B946F4">
      <w:pPr>
        <w:jc w:val="both"/>
        <w:rPr>
          <w:lang w:eastAsia="zh-CN"/>
        </w:rPr>
      </w:pPr>
      <w:r>
        <w:rPr>
          <w:lang w:eastAsia="zh-CN"/>
        </w:rPr>
        <w:t xml:space="preserve">Different with Unidirectional scenario, huge Doppler frequency </w:t>
      </w:r>
      <w:r w:rsidR="00B946F4">
        <w:rPr>
          <w:lang w:eastAsia="zh-CN"/>
        </w:rPr>
        <w:t xml:space="preserve">will be experienced by UE when UE switches one RRH from another RRH.  The Doppler value will be double compared with the value in Uni-directional, which may exceed the frequency Doppler estimation range by TRS. UE may has different FOE strategies. </w:t>
      </w:r>
      <w:r w:rsidR="00B946F4">
        <w:rPr>
          <w:lang w:eastAsia="zh-CN"/>
        </w:rPr>
        <w:t>Therefore, to verify the proper time/frequency offset tracking, it is necessary to define PDSCH requiremen</w:t>
      </w:r>
      <w:r w:rsidR="00B946F4">
        <w:rPr>
          <w:lang w:eastAsia="zh-CN"/>
        </w:rPr>
        <w:t>t for Bi-directional</w:t>
      </w:r>
    </w:p>
    <w:p w14:paraId="52B326D8" w14:textId="4B5A44D1" w:rsidR="00700CA9" w:rsidRDefault="00B946F4" w:rsidP="00903483">
      <w:pPr>
        <w:jc w:val="both"/>
        <w:rPr>
          <w:rFonts w:hint="eastAsia"/>
          <w:lang w:eastAsia="zh-CN"/>
        </w:rPr>
      </w:pPr>
      <w:r>
        <w:rPr>
          <w:lang w:eastAsia="zh-CN"/>
        </w:rPr>
        <w:t xml:space="preserve"> </w:t>
      </w:r>
    </w:p>
    <w:p w14:paraId="3E02858F" w14:textId="25063C23" w:rsidR="00700CA9" w:rsidRDefault="00700CA9" w:rsidP="00700CA9">
      <w:pPr>
        <w:jc w:val="both"/>
        <w:rPr>
          <w:b/>
          <w:bCs/>
          <w:u w:val="single"/>
          <w:lang w:eastAsia="ja-JP" w:bidi="hi-IN"/>
        </w:rPr>
      </w:pPr>
      <w:r>
        <w:rPr>
          <w:b/>
          <w:bCs/>
          <w:u w:val="single"/>
          <w:lang w:eastAsia="ja-JP" w:bidi="hi-IN"/>
        </w:rPr>
        <w:t xml:space="preserve">UE capability </w:t>
      </w:r>
      <w:r>
        <w:rPr>
          <w:b/>
          <w:bCs/>
          <w:u w:val="single"/>
          <w:lang w:eastAsia="ja-JP" w:bidi="hi-IN"/>
        </w:rPr>
        <w:t xml:space="preserve"> </w:t>
      </w:r>
    </w:p>
    <w:p w14:paraId="008B4AB4" w14:textId="17C7CCC1" w:rsidR="00206D86" w:rsidRDefault="00B946F4" w:rsidP="00903483">
      <w:pPr>
        <w:jc w:val="both"/>
        <w:rPr>
          <w:rFonts w:hint="eastAsia"/>
          <w:lang w:eastAsia="zh-CN"/>
        </w:rPr>
      </w:pPr>
      <w:r>
        <w:rPr>
          <w:lang w:eastAsia="zh-CN"/>
        </w:rPr>
        <w:t>As mentioned, the FOE strategies will be different</w:t>
      </w:r>
      <w:r w:rsidR="008D3056">
        <w:rPr>
          <w:lang w:eastAsia="zh-CN"/>
        </w:rPr>
        <w:t xml:space="preserve"> applied by UE</w:t>
      </w:r>
      <w:r>
        <w:rPr>
          <w:lang w:eastAsia="zh-CN"/>
        </w:rPr>
        <w:t xml:space="preserve">. For UE only capable to apply TRS for Doppler frequency tracking, it can handle the frequency Doppler value with </w:t>
      </w:r>
      <w:r w:rsidR="00206D86">
        <w:rPr>
          <w:lang w:eastAsia="zh-CN"/>
        </w:rPr>
        <w:t xml:space="preserve">9722Hz in Uni-directional scenario, while it cannot handle the same Doppler value in Bi-directional scenario. For UE capable to apply joint SSB+TRS for Doppler frequency tracking, it can handle the frequency Doppler value with 9722Hz for both Uni-directional and Bi-directional scenario. </w:t>
      </w:r>
      <w:r w:rsidR="008D3056">
        <w:rPr>
          <w:lang w:eastAsia="zh-CN"/>
        </w:rPr>
        <w:t>Therefore, it is necessary to introduce the UE capability to differentiate</w:t>
      </w:r>
      <w:r w:rsidR="00C52BAE">
        <w:rPr>
          <w:lang w:eastAsia="zh-CN"/>
        </w:rPr>
        <w:t xml:space="preserve"> the requirement for Uni-directional and Bi-directional scenario</w:t>
      </w:r>
    </w:p>
    <w:p w14:paraId="32DD1815" w14:textId="77777777" w:rsidR="00B946F4" w:rsidRDefault="00B946F4" w:rsidP="00903483">
      <w:pPr>
        <w:jc w:val="both"/>
        <w:rPr>
          <w:lang w:eastAsia="zh-CN"/>
        </w:rPr>
      </w:pPr>
    </w:p>
    <w:p w14:paraId="56AB7CFA" w14:textId="1620B894" w:rsidR="00810CBD" w:rsidRPr="008D3056" w:rsidRDefault="00EA15AC" w:rsidP="00903483">
      <w:pPr>
        <w:jc w:val="both"/>
        <w:rPr>
          <w:rFonts w:hint="eastAsia"/>
          <w:lang w:eastAsia="zh-CN"/>
        </w:rPr>
      </w:pPr>
      <w:r>
        <w:rPr>
          <w:lang w:eastAsia="zh-CN"/>
        </w:rPr>
        <w:t>In summary, the following is proposal for UE demodulation</w:t>
      </w:r>
    </w:p>
    <w:p w14:paraId="59BC3D23" w14:textId="77777777" w:rsidR="00EA15AC" w:rsidRDefault="00903483" w:rsidP="00006815">
      <w:pPr>
        <w:jc w:val="both"/>
        <w:rPr>
          <w:b/>
          <w:lang w:eastAsia="zh-CN"/>
        </w:rPr>
      </w:pPr>
      <w:r>
        <w:rPr>
          <w:b/>
          <w:lang w:eastAsia="zh-CN"/>
        </w:rPr>
        <w:t xml:space="preserve">Proposal </w:t>
      </w:r>
      <w:r w:rsidR="00006815">
        <w:rPr>
          <w:b/>
          <w:lang w:eastAsia="zh-CN"/>
        </w:rPr>
        <w:t>1</w:t>
      </w:r>
      <w:r>
        <w:rPr>
          <w:rFonts w:hint="eastAsia"/>
          <w:b/>
          <w:lang w:eastAsia="zh-CN"/>
        </w:rPr>
        <w:t xml:space="preserve">:  </w:t>
      </w:r>
    </w:p>
    <w:p w14:paraId="144FD146" w14:textId="65338DFE" w:rsidR="00EA15AC" w:rsidRDefault="00EA15AC" w:rsidP="00006815">
      <w:pPr>
        <w:jc w:val="both"/>
        <w:rPr>
          <w:b/>
          <w:lang w:eastAsia="zh-CN"/>
        </w:rPr>
      </w:pPr>
      <w:r>
        <w:rPr>
          <w:rFonts w:hint="eastAsia"/>
          <w:b/>
          <w:lang w:eastAsia="zh-CN"/>
        </w:rPr>
        <w:t>D</w:t>
      </w:r>
      <w:r>
        <w:rPr>
          <w:b/>
          <w:lang w:eastAsia="zh-CN"/>
        </w:rPr>
        <w:t>efine PDSCH requirement only with Uni-directional scenario in scenario A. If the requirement was introduced for both scenario A and scenario B, define test applicability rule as if UE passes the test of scenario A, it can skip the test of scenario B.</w:t>
      </w:r>
    </w:p>
    <w:p w14:paraId="551C2818" w14:textId="09A50C44" w:rsidR="00EA15AC" w:rsidRDefault="00EA15AC" w:rsidP="00006815">
      <w:pPr>
        <w:jc w:val="both"/>
        <w:rPr>
          <w:b/>
          <w:lang w:eastAsia="zh-CN"/>
        </w:rPr>
      </w:pPr>
      <w:r>
        <w:rPr>
          <w:b/>
          <w:lang w:eastAsia="zh-CN"/>
        </w:rPr>
        <w:t xml:space="preserve">Define PDSCH requirement with Bi-directional scenario with </w:t>
      </w:r>
      <w:r w:rsidR="008D3056">
        <w:rPr>
          <w:b/>
          <w:lang w:eastAsia="zh-CN"/>
        </w:rPr>
        <w:t>scenario B.</w:t>
      </w:r>
    </w:p>
    <w:p w14:paraId="3F5B9669" w14:textId="6F15207C" w:rsidR="00006815" w:rsidRPr="00006815" w:rsidRDefault="00C52BAE" w:rsidP="00006815">
      <w:pPr>
        <w:jc w:val="both"/>
        <w:rPr>
          <w:b/>
          <w:lang w:eastAsia="zh-CN"/>
        </w:rPr>
      </w:pPr>
      <w:r>
        <w:rPr>
          <w:b/>
          <w:lang w:eastAsia="zh-CN"/>
        </w:rPr>
        <w:t>Introduce UE capability to differentiate the requirement of Uni-directional and Bi-directional scenario.</w:t>
      </w:r>
    </w:p>
    <w:p w14:paraId="1490E308" w14:textId="77777777" w:rsidR="00D46BA2" w:rsidRDefault="00D46BA2" w:rsidP="009C1DEA">
      <w:pPr>
        <w:jc w:val="both"/>
        <w:rPr>
          <w:b/>
          <w:lang w:eastAsia="zh-CN"/>
        </w:rPr>
      </w:pPr>
    </w:p>
    <w:p w14:paraId="146FAA40" w14:textId="4ECEDE93" w:rsidR="0034414E" w:rsidRPr="00006815" w:rsidRDefault="002E2341" w:rsidP="0000681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lastRenderedPageBreak/>
        <w:t>3</w:t>
      </w:r>
      <w:r w:rsidR="00CC2A90">
        <w:rPr>
          <w:rFonts w:ascii="Arial" w:eastAsia="宋体" w:hAnsi="Arial" w:cs="Times New Roman"/>
          <w:sz w:val="36"/>
          <w:szCs w:val="20"/>
          <w:lang w:val="en-GB"/>
        </w:rPr>
        <w:tab/>
      </w:r>
      <w:r w:rsidR="00065BB6">
        <w:rPr>
          <w:rFonts w:ascii="Arial" w:eastAsia="宋体" w:hAnsi="Arial" w:cs="Times New Roman"/>
          <w:sz w:val="36"/>
          <w:szCs w:val="20"/>
          <w:lang w:val="en-GB" w:eastAsia="zh-CN"/>
        </w:rPr>
        <w:t xml:space="preserve">BS demodulation </w:t>
      </w:r>
    </w:p>
    <w:p w14:paraId="2EA2A4C1" w14:textId="4DE28332" w:rsidR="00DD2D29" w:rsidRDefault="004E0A11" w:rsidP="00730D90">
      <w:pPr>
        <w:jc w:val="both"/>
        <w:rPr>
          <w:lang w:eastAsia="zh-CN"/>
        </w:rPr>
      </w:pPr>
      <w:r w:rsidRPr="004E0A11">
        <w:rPr>
          <w:lang w:eastAsia="zh-CN"/>
        </w:rPr>
        <w:t xml:space="preserve">Different with downlink, regardless the deployment or transmission scheme, only single tap is available for each RRH, since there is no multiple RRH combination assumption. </w:t>
      </w:r>
    </w:p>
    <w:p w14:paraId="045B2AF6" w14:textId="031C732B" w:rsidR="00822EEE" w:rsidRDefault="00822EEE" w:rsidP="00730D90">
      <w:pPr>
        <w:jc w:val="both"/>
        <w:rPr>
          <w:lang w:eastAsia="zh-CN"/>
        </w:rPr>
      </w:pPr>
      <w:r>
        <w:rPr>
          <w:lang w:eastAsia="zh-CN"/>
        </w:rPr>
        <w:t xml:space="preserve">As agreed in the last meeting, RAN4 will introduce PUSCH requirement in Uni-directional with scenario A/B, and Bi-directional with scenario B. </w:t>
      </w:r>
    </w:p>
    <w:p w14:paraId="7DA3E4E8" w14:textId="4FEEA1B4" w:rsidR="00822EEE" w:rsidRDefault="00822EEE" w:rsidP="00730D90">
      <w:pPr>
        <w:jc w:val="both"/>
        <w:rPr>
          <w:lang w:eastAsia="zh-CN"/>
        </w:rPr>
      </w:pPr>
      <w:r>
        <w:rPr>
          <w:rFonts w:hint="eastAsia"/>
          <w:lang w:eastAsia="zh-CN"/>
        </w:rPr>
        <w:t>B</w:t>
      </w:r>
      <w:r>
        <w:rPr>
          <w:lang w:eastAsia="zh-CN"/>
        </w:rPr>
        <w:t>ased on agreed cha</w:t>
      </w:r>
      <w:r w:rsidR="0098408B">
        <w:rPr>
          <w:lang w:eastAsia="zh-CN"/>
        </w:rPr>
        <w:t xml:space="preserve">nnel model for Uni-directional and Bi-directional scenario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22EEE" w:rsidRPr="002530B4" w14:paraId="17A8E06A" w14:textId="77777777" w:rsidTr="00C02A8A">
        <w:tc>
          <w:tcPr>
            <w:tcW w:w="9847" w:type="dxa"/>
            <w:shd w:val="clear" w:color="auto" w:fill="auto"/>
          </w:tcPr>
          <w:p w14:paraId="1F59DA6B" w14:textId="67E30983" w:rsidR="0098408B" w:rsidRDefault="0098408B" w:rsidP="0098408B">
            <w:pPr>
              <w:pStyle w:val="a8"/>
              <w:numPr>
                <w:ilvl w:val="0"/>
                <w:numId w:val="3"/>
              </w:numPr>
              <w:rPr>
                <w:rFonts w:eastAsia="宋体"/>
                <w:lang w:eastAsia="zh-CN"/>
              </w:rPr>
            </w:pPr>
            <w:r>
              <w:rPr>
                <w:rFonts w:eastAsia="宋体"/>
                <w:lang w:eastAsia="zh-CN"/>
              </w:rPr>
              <w:t>Channel Model for Uni-directional RRH deployment</w:t>
            </w:r>
          </w:p>
          <w:p w14:paraId="317AAB66" w14:textId="77777777" w:rsidR="00822EEE" w:rsidRPr="0098408B" w:rsidRDefault="00822EEE" w:rsidP="00822EEE">
            <w:pPr>
              <w:pStyle w:val="a8"/>
              <w:ind w:left="1340"/>
              <w:rPr>
                <w:rFonts w:eastAsia="宋体"/>
                <w:lang w:eastAsia="zh-CN"/>
              </w:rPr>
            </w:pPr>
          </w:p>
          <w:p w14:paraId="55116847" w14:textId="57A36006" w:rsidR="00822EEE" w:rsidRPr="00822EEE" w:rsidRDefault="00822EEE" w:rsidP="00822EEE">
            <w:pPr>
              <w:pStyle w:val="a8"/>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m:rPr>
                        <m:sty m:val="p"/>
                      </m:rP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m:rPr>
                            <m:sty m:val="p"/>
                          </m:rPr>
                          <w:rPr>
                            <w:rFonts w:ascii="Cambria Math" w:eastAsia="宋体" w:hAnsi="Cambria Math"/>
                            <w:lang w:eastAsia="zh-CN"/>
                          </w:rPr>
                          <m:t>t</m:t>
                        </m:r>
                      </m:e>
                    </m:d>
                  </m:e>
                </m:func>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w:rPr>
                        <w:rFonts w:ascii="Cambria Math" w:eastAsia="宋体" w:hAnsi="Cambria Math"/>
                        <w:lang w:val="en-US" w:eastAsia="zh-CN"/>
                      </w:rPr>
                      <m:t> </m:t>
                    </m:r>
                    <m:r>
                      <m:rPr>
                        <m:sty m:val="bi"/>
                      </m:rPr>
                      <w:rPr>
                        <w:rFonts w:ascii="Cambria Math" w:eastAsia="宋体" w:hAnsi="Cambria Math"/>
                        <w:lang w:val="en-US" w:eastAsia="zh-CN"/>
                      </w:rPr>
                      <m:t>+</m:t>
                    </m:r>
                    <m:sSub>
                      <m:sSubPr>
                        <m:ctrlPr>
                          <w:rPr>
                            <w:rFonts w:ascii="Cambria Math" w:eastAsia="宋体" w:hAnsi="Cambria Math"/>
                            <w:b/>
                            <w:bCs/>
                            <w:i/>
                            <w:iCs/>
                            <w:lang w:val="en-US"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m:rPr>
                                    <m:sty m:val="bi"/>
                                  </m:rPr>
                                  <w:rPr>
                                    <w:rFonts w:ascii="Cambria Math" w:eastAsia="宋体" w:hAnsi="Cambria Math"/>
                                    <w:lang w:val="en-US" w:eastAsia="zh-CN"/>
                                  </w:rPr>
                                  <m:t>+</m:t>
                                </m:r>
                                <m:sSub>
                                  <m:sSubPr>
                                    <m:ctrlPr>
                                      <w:rPr>
                                        <w:rFonts w:ascii="Cambria Math" w:eastAsia="宋体" w:hAnsi="Cambria Math"/>
                                        <w:b/>
                                        <w:bCs/>
                                        <w:i/>
                                        <w:iCs/>
                                        <w:lang w:val="en-US"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r>
                  <m:rPr>
                    <m:sty m:val="p"/>
                  </m:rPr>
                  <w:rPr>
                    <w:rFonts w:ascii="Cambria Math" w:eastAsia="宋体" w:hAnsi="Cambria Math"/>
                    <w:lang w:eastAsia="zh-CN"/>
                  </w:rPr>
                  <m:t>0&lt;</m:t>
                </m:r>
                <m:r>
                  <w:rPr>
                    <w:rFonts w:ascii="Cambria Math" w:eastAsia="宋体" w:hAnsi="Cambria Math"/>
                    <w:lang w:eastAsia="zh-CN"/>
                  </w:rPr>
                  <m:t>t</m:t>
                </m:r>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oMath>
            </m:oMathPara>
          </w:p>
          <w:p w14:paraId="17DA3D8B" w14:textId="2AFCD78F" w:rsidR="00822EEE" w:rsidRPr="00822EEE" w:rsidRDefault="00822EEE" w:rsidP="00822EEE">
            <w:pPr>
              <w:pStyle w:val="a8"/>
              <w:ind w:left="1340"/>
              <w:rPr>
                <w:rFonts w:eastAsia="宋体"/>
                <w:lang w:val="en-US" w:eastAsia="zh-CN"/>
              </w:rPr>
            </w:pPr>
            <m:oMathPara>
              <m:oMathParaPr>
                <m:jc m:val="centerGroup"/>
              </m:oMathParaPr>
              <m:oMath>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m:t>
                    </m:r>
                  </m:e>
                </m:d>
                <m:r>
                  <m:rPr>
                    <m:sty m:val="p"/>
                  </m:rPr>
                  <w:rPr>
                    <w:rFonts w:ascii="Cambria Math" w:eastAsia="宋体" w:hAnsi="Cambria Math"/>
                    <w:lang w:eastAsia="zh-CN"/>
                  </w:rPr>
                  <m:t>=</m:t>
                </m:r>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 </m:t>
                    </m:r>
                    <m:r>
                      <m:rPr>
                        <m:sty m:val="p"/>
                      </m:rPr>
                      <w:rPr>
                        <w:rFonts w:ascii="Cambria Math" w:eastAsia="宋体" w:hAnsi="Cambria Math"/>
                        <w:lang w:eastAsia="zh-CN"/>
                      </w:rPr>
                      <m:t>mod</m:t>
                    </m:r>
                    <m:d>
                      <m:dPr>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e>
                    </m:d>
                  </m:e>
                </m:d>
                <m:r>
                  <m:rPr>
                    <m:sty m:val="p"/>
                  </m:rPr>
                  <w:rPr>
                    <w:rFonts w:ascii="Cambria Math" w:eastAsia="宋体" w:hAnsi="Cambria Math"/>
                    <w:lang w:eastAsia="zh-CN"/>
                  </w:rPr>
                  <m:t>,</m:t>
                </m:r>
                <m:r>
                  <w:rPr>
                    <w:rFonts w:ascii="Cambria Math" w:eastAsia="宋体" w:hAnsi="Cambria Math"/>
                    <w:lang w:eastAsia="zh-CN"/>
                  </w:rPr>
                  <m:t>  t</m:t>
                </m:r>
                <m:r>
                  <m:rPr>
                    <m:sty m:val="p"/>
                  </m:rPr>
                  <w:rPr>
                    <w:rFonts w:ascii="Cambria Math" w:eastAsia="宋体" w:hAnsi="Cambria Math"/>
                    <w:lang w:eastAsia="zh-CN"/>
                  </w:rPr>
                  <m:t>&gt;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p w14:paraId="2A77B77E" w14:textId="2533F32A" w:rsidR="00822EEE" w:rsidRPr="00822EEE" w:rsidRDefault="00822EEE" w:rsidP="00822EEE">
            <w:pPr>
              <w:pStyle w:val="a8"/>
              <w:ind w:left="1340"/>
              <w:rPr>
                <w:rFonts w:eastAsia="宋体"/>
                <w:lang w:val="en-US" w:eastAsia="zh-CN"/>
              </w:rPr>
            </w:pPr>
            <w:r w:rsidRPr="00822EEE">
              <w:rPr>
                <w:rFonts w:eastAsia="宋体" w:hint="eastAsia"/>
                <w:lang w:eastAsia="zh-CN"/>
              </w:rPr>
              <w:t xml:space="preserve">                                 </w:t>
            </w:r>
            <m:oMath>
              <m:r>
                <m:rPr>
                  <m:sty m:val="p"/>
                </m:rPr>
                <w:rPr>
                  <w:rFonts w:ascii="Cambria Math" w:eastAsia="宋体" w:hAnsi="Cambria Math"/>
                  <w:lang w:eastAsia="zh-CN"/>
                </w:rPr>
                <m:t>where</m:t>
              </m:r>
              <m:r>
                <w:rPr>
                  <w:rFonts w:ascii="Cambria Math" w:eastAsia="宋体" w:hAnsi="Cambria Math"/>
                  <w:lang w:eastAsia="zh-CN"/>
                </w:rPr>
                <m:t> </m:t>
              </m:r>
            </m:oMath>
            <w:r w:rsidRPr="00822EEE">
              <w:rPr>
                <w:rFonts w:eastAsia="宋体" w:hint="eastAsia"/>
                <w:lang w:eastAsia="zh-CN"/>
              </w:rPr>
              <w:t xml:space="preserve">0 </w:t>
            </w:r>
            <m:oMath>
              <m:r>
                <m:rPr>
                  <m:sty m:val="p"/>
                </m:rPr>
                <w:rPr>
                  <w:rFonts w:ascii="Cambria Math" w:eastAsia="宋体" w:hAnsi="Cambria Math"/>
                  <w:lang w:eastAsia="zh-CN"/>
                </w:rPr>
                <m: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m:rPr>
                  <m:sty m:val="p"/>
                </m:rPr>
                <w:rPr>
                  <w:rFonts w:ascii="Cambria Math" w:eastAsia="宋体" w:hAnsi="Cambria Math"/>
                  <w:lang w:eastAsia="zh-CN"/>
                </w:rPr>
                <m:t>&lt;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oMath>
            <w:r w:rsidRPr="00822EEE">
              <w:rPr>
                <w:rFonts w:eastAsia="宋体" w:hint="eastAsia"/>
                <w:lang w:eastAsia="zh-CN"/>
              </w:rPr>
              <w:t xml:space="preserve"> </w:t>
            </w:r>
          </w:p>
          <w:p w14:paraId="55045432" w14:textId="77777777" w:rsidR="00822EEE" w:rsidRDefault="00822EEE" w:rsidP="00822EEE">
            <w:pPr>
              <w:pStyle w:val="a8"/>
              <w:ind w:left="1340"/>
              <w:rPr>
                <w:rFonts w:eastAsia="宋体"/>
                <w:lang w:val="en-US" w:eastAsia="zh-CN"/>
              </w:rPr>
            </w:pPr>
          </w:p>
          <w:tbl>
            <w:tblPr>
              <w:tblW w:w="6220" w:type="dxa"/>
              <w:jc w:val="center"/>
              <w:tblCellMar>
                <w:left w:w="0" w:type="dxa"/>
                <w:right w:w="0" w:type="dxa"/>
              </w:tblCellMar>
              <w:tblLook w:val="04A0" w:firstRow="1" w:lastRow="0" w:firstColumn="1" w:lastColumn="0" w:noHBand="0" w:noVBand="1"/>
            </w:tblPr>
            <w:tblGrid>
              <w:gridCol w:w="2681"/>
              <w:gridCol w:w="2101"/>
              <w:gridCol w:w="2345"/>
            </w:tblGrid>
            <w:tr w:rsidR="00822EEE" w:rsidRPr="00822EEE" w14:paraId="5BEBB8B2" w14:textId="77777777" w:rsidTr="00822EEE">
              <w:trPr>
                <w:trHeight w:val="435"/>
                <w:jc w:val="center"/>
              </w:trPr>
              <w:tc>
                <w:tcPr>
                  <w:tcW w:w="21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B68A0F1" w14:textId="77777777" w:rsidR="00822EEE" w:rsidRPr="00822EEE" w:rsidRDefault="00822EEE" w:rsidP="0098408B">
                  <w:pPr>
                    <w:pStyle w:val="a8"/>
                    <w:ind w:left="1340"/>
                    <w:jc w:val="center"/>
                    <w:rPr>
                      <w:rFonts w:eastAsia="宋体"/>
                      <w:lang w:val="en-US" w:eastAsia="zh-CN"/>
                    </w:rPr>
                  </w:pPr>
                  <w:r w:rsidRPr="00822EEE">
                    <w:rPr>
                      <w:rFonts w:eastAsia="宋体" w:hint="eastAsia"/>
                      <w:b/>
                      <w:bCs/>
                      <w:lang w:val="en-US" w:eastAsia="zh-CN"/>
                    </w:rPr>
                    <w:t>Scenario</w:t>
                  </w:r>
                </w:p>
              </w:tc>
              <w:tc>
                <w:tcPr>
                  <w:tcW w:w="16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7F2F0CD" w14:textId="77777777" w:rsidR="00822EEE" w:rsidRPr="00822EEE" w:rsidRDefault="00822EEE" w:rsidP="0098408B">
                  <w:pPr>
                    <w:pStyle w:val="a8"/>
                    <w:ind w:left="1340"/>
                    <w:jc w:val="center"/>
                    <w:rPr>
                      <w:rFonts w:eastAsia="宋体"/>
                      <w:lang w:val="en-US" w:eastAsia="zh-CN"/>
                    </w:rPr>
                  </w:pPr>
                  <w:r w:rsidRPr="00822EEE">
                    <w:rPr>
                      <w:rFonts w:eastAsia="宋体" w:hint="eastAsia"/>
                      <w:b/>
                      <w:bCs/>
                      <w:lang w:val="en-US" w:eastAsia="zh-CN"/>
                    </w:rPr>
                    <w:t>Cell radius (m)</w:t>
                  </w:r>
                </w:p>
              </w:tc>
              <w:tc>
                <w:tcPr>
                  <w:tcW w:w="24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E0CCB9A" w14:textId="77777777" w:rsidR="00822EEE" w:rsidRPr="00822EEE" w:rsidRDefault="00822EEE" w:rsidP="0098408B">
                  <w:pPr>
                    <w:pStyle w:val="a8"/>
                    <w:ind w:left="1340"/>
                    <w:jc w:val="center"/>
                    <w:rPr>
                      <w:rFonts w:eastAsia="宋体"/>
                      <w:lang w:val="en-US" w:eastAsia="zh-CN"/>
                    </w:rPr>
                  </w:pPr>
                  <w:r w:rsidRPr="00822EEE">
                    <w:rPr>
                      <w:rFonts w:eastAsia="宋体" w:hint="eastAsia"/>
                      <w:b/>
                      <w:bCs/>
                      <w:lang w:val="en-US" w:eastAsia="zh-CN"/>
                    </w:rPr>
                    <w:t>Ds_offset</w:t>
                  </w:r>
                </w:p>
              </w:tc>
            </w:tr>
            <w:tr w:rsidR="00822EEE" w:rsidRPr="00822EEE" w14:paraId="71C70177" w14:textId="77777777" w:rsidTr="00822EEE">
              <w:trPr>
                <w:trHeight w:val="409"/>
                <w:jc w:val="center"/>
              </w:trPr>
              <w:tc>
                <w:tcPr>
                  <w:tcW w:w="21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D197820" w14:textId="77777777" w:rsidR="00822EEE" w:rsidRPr="00822EEE" w:rsidRDefault="00822EEE" w:rsidP="0098408B">
                  <w:pPr>
                    <w:pStyle w:val="a8"/>
                    <w:ind w:left="1340"/>
                    <w:jc w:val="center"/>
                    <w:rPr>
                      <w:rFonts w:eastAsia="宋体"/>
                      <w:lang w:val="en-US" w:eastAsia="zh-CN"/>
                    </w:rPr>
                  </w:pPr>
                  <w:r w:rsidRPr="00822EEE">
                    <w:rPr>
                      <w:rFonts w:eastAsia="宋体" w:hint="eastAsia"/>
                      <w:b/>
                      <w:bCs/>
                      <w:lang w:val="en-US" w:eastAsia="zh-CN"/>
                    </w:rPr>
                    <w:t>Scenario A (Ds =700m, Dmin =10m)</w:t>
                  </w:r>
                </w:p>
              </w:tc>
              <w:tc>
                <w:tcPr>
                  <w:tcW w:w="1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522604E" w14:textId="77777777" w:rsidR="00822EEE" w:rsidRPr="00822EEE" w:rsidRDefault="00822EEE" w:rsidP="0098408B">
                  <w:pPr>
                    <w:pStyle w:val="a8"/>
                    <w:ind w:left="1340"/>
                    <w:jc w:val="center"/>
                    <w:rPr>
                      <w:rFonts w:eastAsia="宋体"/>
                      <w:lang w:val="en-US" w:eastAsia="zh-CN"/>
                    </w:rPr>
                  </w:pPr>
                  <w:r w:rsidRPr="00822EEE">
                    <w:rPr>
                      <w:rFonts w:eastAsia="宋体" w:hint="eastAsia"/>
                      <w:lang w:val="en-US" w:eastAsia="zh-CN"/>
                    </w:rPr>
                    <w:t>700</w:t>
                  </w:r>
                </w:p>
              </w:tc>
              <w:tc>
                <w:tcPr>
                  <w:tcW w:w="24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2D573C5" w14:textId="77777777" w:rsidR="00822EEE" w:rsidRPr="00822EEE" w:rsidRDefault="00822EEE" w:rsidP="0098408B">
                  <w:pPr>
                    <w:pStyle w:val="a8"/>
                    <w:ind w:left="1340"/>
                    <w:jc w:val="center"/>
                    <w:rPr>
                      <w:rFonts w:eastAsia="宋体"/>
                      <w:lang w:val="en-US" w:eastAsia="zh-CN"/>
                    </w:rPr>
                  </w:pPr>
                  <w:r w:rsidRPr="00822EEE">
                    <w:rPr>
                      <w:rFonts w:eastAsia="宋体" w:hint="eastAsia"/>
                      <w:lang w:val="en-US" w:eastAsia="zh-CN"/>
                    </w:rPr>
                    <w:t>10m</w:t>
                  </w:r>
                </w:p>
              </w:tc>
            </w:tr>
            <w:tr w:rsidR="00822EEE" w:rsidRPr="00822EEE" w14:paraId="0FE90A74" w14:textId="77777777" w:rsidTr="00822EEE">
              <w:trPr>
                <w:trHeight w:val="409"/>
                <w:jc w:val="center"/>
              </w:trPr>
              <w:tc>
                <w:tcPr>
                  <w:tcW w:w="21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A901535" w14:textId="77777777" w:rsidR="00822EEE" w:rsidRPr="00822EEE" w:rsidRDefault="00822EEE" w:rsidP="0098408B">
                  <w:pPr>
                    <w:pStyle w:val="a8"/>
                    <w:ind w:left="1340"/>
                    <w:jc w:val="center"/>
                    <w:rPr>
                      <w:rFonts w:eastAsia="宋体"/>
                      <w:lang w:val="en-US" w:eastAsia="zh-CN"/>
                    </w:rPr>
                  </w:pPr>
                  <w:r w:rsidRPr="00822EEE">
                    <w:rPr>
                      <w:rFonts w:eastAsia="宋体" w:hint="eastAsia"/>
                      <w:b/>
                      <w:bCs/>
                      <w:lang w:val="en-US" w:eastAsia="zh-CN"/>
                    </w:rPr>
                    <w:t>Scenario B (Ds=700m, Dmin=150m)</w:t>
                  </w:r>
                </w:p>
              </w:tc>
              <w:tc>
                <w:tcPr>
                  <w:tcW w:w="1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48A9083" w14:textId="77777777" w:rsidR="00822EEE" w:rsidRPr="00822EEE" w:rsidRDefault="00822EEE" w:rsidP="0098408B">
                  <w:pPr>
                    <w:pStyle w:val="a8"/>
                    <w:ind w:left="1340"/>
                    <w:jc w:val="center"/>
                    <w:rPr>
                      <w:rFonts w:eastAsia="宋体"/>
                      <w:lang w:val="en-US" w:eastAsia="zh-CN"/>
                    </w:rPr>
                  </w:pPr>
                  <w:r w:rsidRPr="00822EEE">
                    <w:rPr>
                      <w:rFonts w:eastAsia="宋体" w:hint="eastAsia"/>
                      <w:lang w:val="en-US" w:eastAsia="zh-CN"/>
                    </w:rPr>
                    <w:t>716</w:t>
                  </w:r>
                </w:p>
              </w:tc>
              <w:tc>
                <w:tcPr>
                  <w:tcW w:w="2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2D6A79D" w14:textId="77777777" w:rsidR="00822EEE" w:rsidRPr="00822EEE" w:rsidRDefault="00822EEE" w:rsidP="0098408B">
                  <w:pPr>
                    <w:pStyle w:val="a8"/>
                    <w:ind w:left="1340"/>
                    <w:jc w:val="center"/>
                    <w:rPr>
                      <w:rFonts w:eastAsia="宋体"/>
                      <w:lang w:val="en-US" w:eastAsia="zh-CN"/>
                    </w:rPr>
                  </w:pPr>
                  <w:r w:rsidRPr="00822EEE">
                    <w:rPr>
                      <w:rFonts w:eastAsia="宋体" w:hint="eastAsia"/>
                      <w:lang w:val="en-US" w:eastAsia="zh-CN"/>
                    </w:rPr>
                    <w:t>100m</w:t>
                  </w:r>
                </w:p>
              </w:tc>
            </w:tr>
          </w:tbl>
          <w:p w14:paraId="221ED603" w14:textId="77777777" w:rsidR="00822EEE" w:rsidRDefault="00822EEE" w:rsidP="00822EEE">
            <w:pPr>
              <w:pStyle w:val="a8"/>
              <w:ind w:left="1340"/>
              <w:rPr>
                <w:rFonts w:eastAsia="宋体"/>
                <w:lang w:val="en-US" w:eastAsia="zh-CN"/>
              </w:rPr>
            </w:pPr>
          </w:p>
          <w:p w14:paraId="32A21921" w14:textId="7FEE2735" w:rsidR="0098408B" w:rsidRDefault="0098408B" w:rsidP="0098408B">
            <w:pPr>
              <w:pStyle w:val="a8"/>
              <w:numPr>
                <w:ilvl w:val="0"/>
                <w:numId w:val="3"/>
              </w:numPr>
              <w:rPr>
                <w:rFonts w:eastAsia="宋体"/>
                <w:lang w:eastAsia="zh-CN"/>
              </w:rPr>
            </w:pPr>
            <w:r>
              <w:rPr>
                <w:rFonts w:eastAsia="宋体"/>
                <w:lang w:eastAsia="zh-CN"/>
              </w:rPr>
              <w:t xml:space="preserve">Channel Model for </w:t>
            </w:r>
            <w:r>
              <w:rPr>
                <w:rFonts w:eastAsia="宋体"/>
                <w:lang w:eastAsia="zh-CN"/>
              </w:rPr>
              <w:t>Bi</w:t>
            </w:r>
            <w:r>
              <w:rPr>
                <w:rFonts w:eastAsia="宋体"/>
                <w:lang w:eastAsia="zh-CN"/>
              </w:rPr>
              <w:t>-directional RRH deployment</w:t>
            </w:r>
          </w:p>
          <w:p w14:paraId="10BE5E18" w14:textId="77777777" w:rsidR="00822EEE" w:rsidRPr="0098408B" w:rsidRDefault="00822EEE" w:rsidP="00822EEE">
            <w:pPr>
              <w:pStyle w:val="a8"/>
              <w:ind w:left="1340"/>
              <w:rPr>
                <w:rFonts w:eastAsia="宋体"/>
                <w:lang w:eastAsia="zh-CN"/>
              </w:rPr>
            </w:pPr>
          </w:p>
          <w:p w14:paraId="5F1232EE" w14:textId="6EE34B45" w:rsidR="0098408B" w:rsidRPr="0098408B" w:rsidRDefault="0098408B" w:rsidP="0098408B">
            <w:pPr>
              <w:pStyle w:val="a8"/>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w:rPr>
                            <w:rFonts w:ascii="Cambria Math" w:eastAsia="宋体" w:hAnsi="Cambria Math"/>
                            <w:lang w:eastAsia="zh-CN"/>
                          </w:rPr>
                          <m:t>t</m:t>
                        </m:r>
                      </m:e>
                    </m:d>
                  </m:e>
                </m:func>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r>
                  <m:rPr>
                    <m:sty m:val="p"/>
                  </m:rPr>
                  <w:rPr>
                    <w:rFonts w:ascii="Cambria Math" w:eastAsia="宋体" w:hAnsi="Cambria Math"/>
                    <w:lang w:eastAsia="zh-CN"/>
                  </w:rPr>
                  <m:t>0&lt;</m:t>
                </m:r>
                <m:r>
                  <w:rPr>
                    <w:rFonts w:ascii="Cambria Math" w:eastAsia="宋体" w:hAnsi="Cambria Math"/>
                    <w:lang w:eastAsia="zh-CN"/>
                  </w:rPr>
                  <m:t>t</m:t>
                </m:r>
                <m:r>
                  <m:rPr>
                    <m:sty m:val="p"/>
                  </m:rPr>
                  <w:rPr>
                    <w:rFonts w:ascii="Cambria Math" w:eastAsia="宋体" w:hAnsi="Cambria Math"/>
                    <w:lang w:eastAsia="zh-CN"/>
                  </w:rPr>
                  <m:t>≤</m:t>
                </m:r>
                <m:sSub>
                  <m:sSubPr>
                    <m:ctrlPr>
                      <w:rPr>
                        <w:rFonts w:ascii="Cambria Math" w:eastAsia="宋体" w:hAnsi="Cambria Math"/>
                        <w:i/>
                        <w:iCs/>
                        <w:lang w:val="en-US" w:eastAsia="zh-CN"/>
                      </w:rPr>
                    </m:ctrlPr>
                  </m:sSubPr>
                  <m:e>
                    <m:r>
                      <m:rPr>
                        <m:sty m:val="p"/>
                      </m:rPr>
                      <w:rPr>
                        <w:rFonts w:ascii="Cambria Math" w:eastAsia="宋体" w:hAnsi="Cambria Math"/>
                        <w:lang w:eastAsia="zh-CN"/>
                      </w:rPr>
                      <m:t>(0.5</m:t>
                    </m:r>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p w14:paraId="722C812D" w14:textId="77777777" w:rsidR="0098408B" w:rsidRPr="0098408B" w:rsidRDefault="0098408B" w:rsidP="00822EEE">
            <w:pPr>
              <w:pStyle w:val="a8"/>
              <w:ind w:left="1340"/>
              <w:rPr>
                <w:rFonts w:eastAsia="宋体"/>
                <w:lang w:eastAsia="zh-CN"/>
              </w:rPr>
            </w:pPr>
          </w:p>
          <w:p w14:paraId="470E4C2C" w14:textId="18B45AAA" w:rsidR="0098408B" w:rsidRPr="0098408B" w:rsidRDefault="0098408B" w:rsidP="0098408B">
            <w:pPr>
              <w:pStyle w:val="a8"/>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w:rPr>
                            <w:rFonts w:ascii="Cambria Math" w:eastAsia="宋体" w:hAnsi="Cambria Math"/>
                            <w:lang w:eastAsia="zh-CN"/>
                          </w:rPr>
                          <m:t>t</m:t>
                        </m:r>
                      </m:e>
                    </m:d>
                  </m:e>
                </m:func>
                <m:r>
                  <m:rPr>
                    <m:sty m:val="p"/>
                  </m:rPr>
                  <w:rPr>
                    <w:rFonts w:ascii="Cambria Math" w:eastAsia="宋体" w:hAnsi="Cambria Math"/>
                    <w:lang w:eastAsia="zh-CN"/>
                  </w:rPr>
                  <m:t>=</m:t>
                </m:r>
                <m:r>
                  <w:rPr>
                    <w:rFonts w:ascii="Cambria Math" w:eastAsia="宋体" w:hAnsi="Cambria Math"/>
                    <w:lang w:eastAsia="zh-CN"/>
                  </w:rPr>
                  <m:t>-</m:t>
                </m:r>
                <m:f>
                  <m:fPr>
                    <m:ctrlPr>
                      <w:rPr>
                        <w:rFonts w:ascii="Cambria Math" w:eastAsia="宋体" w:hAnsi="Cambria Math"/>
                        <w:i/>
                        <w:iCs/>
                        <w:lang w:val="en-US" w:eastAsia="zh-CN"/>
                      </w:rPr>
                    </m:ctrlPr>
                  </m:fPr>
                  <m:num>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sSub>
                  <m:sSubPr>
                    <m:ctrlPr>
                      <w:rPr>
                        <w:rFonts w:ascii="Cambria Math" w:eastAsia="宋体" w:hAnsi="Cambria Math"/>
                        <w:i/>
                        <w:iCs/>
                        <w:lang w:val="en-US" w:eastAsia="zh-CN"/>
                      </w:rPr>
                    </m:ctrlPr>
                  </m:sSubPr>
                  <m:e>
                    <m:r>
                      <m:rPr>
                        <m:sty m:val="p"/>
                      </m:rPr>
                      <w:rPr>
                        <w:rFonts w:ascii="Cambria Math" w:eastAsia="宋体" w:hAnsi="Cambria Math"/>
                        <w:lang w:eastAsia="zh-CN"/>
                      </w:rPr>
                      <m:t>(0.5</m:t>
                    </m:r>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r>
                  <m:rPr>
                    <m:sty m:val="p"/>
                  </m:rPr>
                  <w:rPr>
                    <w:rFonts w:ascii="Cambria Math" w:eastAsia="宋体" w:hAnsi="Cambria Math"/>
                    <w:lang w:eastAsia="zh-CN"/>
                  </w:rPr>
                  <m:t>&lt;</m:t>
                </m:r>
                <m:r>
                  <w:rPr>
                    <w:rFonts w:ascii="Cambria Math" w:eastAsia="宋体" w:hAnsi="Cambria Math"/>
                    <w:lang w:eastAsia="zh-CN"/>
                  </w:rPr>
                  <m:t>t</m:t>
                </m:r>
                <m:r>
                  <m:rPr>
                    <m:sty m:val="p"/>
                  </m:rPr>
                  <w:rPr>
                    <w:rFonts w:ascii="Cambria Math" w:eastAsia="宋体" w:hAnsi="Cambria Math"/>
                    <w:lang w:eastAsia="zh-CN"/>
                  </w:rPr>
                  <m: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 </m:t>
                </m:r>
              </m:oMath>
            </m:oMathPara>
          </w:p>
          <w:p w14:paraId="14A4F71D" w14:textId="09BDF4BF" w:rsidR="0098408B" w:rsidRPr="0098408B" w:rsidRDefault="0098408B" w:rsidP="0098408B">
            <w:pPr>
              <w:pStyle w:val="a8"/>
              <w:ind w:left="1340"/>
              <w:rPr>
                <w:rFonts w:eastAsia="宋体" w:hint="eastAsia"/>
                <w:lang w:val="en-US" w:eastAsia="zh-CN"/>
              </w:rPr>
            </w:pPr>
            <m:oMathPara>
              <m:oMath>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 mod</m:t>
                    </m:r>
                    <m:d>
                      <m:dPr>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e>
                    </m:d>
                  </m:e>
                </m:d>
                <m:r>
                  <m:rPr>
                    <m:sty m:val="p"/>
                  </m:rPr>
                  <w:rPr>
                    <w:rFonts w:ascii="Cambria Math" w:eastAsia="宋体" w:hAnsi="Cambria Math"/>
                    <w:lang w:eastAsia="zh-CN"/>
                  </w:rPr>
                  <m:t>,</m:t>
                </m:r>
                <m:r>
                  <w:rPr>
                    <w:rFonts w:ascii="Cambria Math" w:eastAsia="宋体" w:hAnsi="Cambria Math"/>
                    <w:lang w:eastAsia="zh-CN"/>
                  </w:rPr>
                  <m:t>    t</m:t>
                </m:r>
                <m:r>
                  <m:rPr>
                    <m:sty m:val="p"/>
                  </m:rPr>
                  <w:rPr>
                    <w:rFonts w:ascii="Cambria Math" w:eastAsia="宋体" w:hAnsi="Cambria Math"/>
                    <w:lang w:eastAsia="zh-CN"/>
                  </w:rPr>
                  <m:t>&gt;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tc>
      </w:tr>
    </w:tbl>
    <w:p w14:paraId="16B963D9" w14:textId="44C92C5F" w:rsidR="00600279" w:rsidRDefault="00600279" w:rsidP="00730D90">
      <w:pPr>
        <w:jc w:val="both"/>
        <w:rPr>
          <w:lang w:eastAsia="zh-CN"/>
        </w:rPr>
      </w:pPr>
    </w:p>
    <w:p w14:paraId="74B80037" w14:textId="77777777" w:rsidR="00600279" w:rsidRDefault="00600279" w:rsidP="00730D90">
      <w:pPr>
        <w:jc w:val="both"/>
        <w:rPr>
          <w:lang w:eastAsia="zh-CN"/>
        </w:rPr>
      </w:pPr>
    </w:p>
    <w:p w14:paraId="51ED37AA" w14:textId="150497A1" w:rsidR="00600279" w:rsidRDefault="00600279" w:rsidP="00730D90">
      <w:pPr>
        <w:jc w:val="both"/>
        <w:rPr>
          <w:lang w:eastAsia="zh-CN"/>
        </w:rPr>
      </w:pPr>
      <w:r>
        <w:rPr>
          <w:lang w:eastAsia="zh-CN"/>
        </w:rPr>
        <w:t>The following is the maximum Doppler experienced by RRH for different scenario.</w:t>
      </w:r>
    </w:p>
    <w:tbl>
      <w:tblPr>
        <w:tblStyle w:val="a6"/>
        <w:tblW w:w="0" w:type="auto"/>
        <w:jc w:val="center"/>
        <w:tblLook w:val="04A0" w:firstRow="1" w:lastRow="0" w:firstColumn="1" w:lastColumn="0" w:noHBand="0" w:noVBand="1"/>
      </w:tblPr>
      <w:tblGrid>
        <w:gridCol w:w="3116"/>
        <w:gridCol w:w="3117"/>
      </w:tblGrid>
      <w:tr w:rsidR="00600279" w14:paraId="0536FAA5" w14:textId="77777777" w:rsidTr="00600279">
        <w:trPr>
          <w:jc w:val="center"/>
        </w:trPr>
        <w:tc>
          <w:tcPr>
            <w:tcW w:w="3116" w:type="dxa"/>
          </w:tcPr>
          <w:p w14:paraId="3FD524D9" w14:textId="7D4BDC3B" w:rsidR="00600279" w:rsidRDefault="00600279" w:rsidP="00730D90">
            <w:pPr>
              <w:jc w:val="both"/>
              <w:rPr>
                <w:rFonts w:hint="eastAsia"/>
                <w:lang w:eastAsia="zh-CN"/>
              </w:rPr>
            </w:pPr>
            <w:r>
              <w:rPr>
                <w:lang w:eastAsia="zh-CN"/>
              </w:rPr>
              <w:t xml:space="preserve">Scenario </w:t>
            </w:r>
          </w:p>
        </w:tc>
        <w:tc>
          <w:tcPr>
            <w:tcW w:w="3117" w:type="dxa"/>
          </w:tcPr>
          <w:p w14:paraId="6EF374EB" w14:textId="3A7BD29E" w:rsidR="00600279" w:rsidRDefault="00600279" w:rsidP="00730D90">
            <w:pPr>
              <w:jc w:val="both"/>
              <w:rPr>
                <w:rFonts w:hint="eastAsia"/>
                <w:lang w:eastAsia="zh-CN"/>
              </w:rPr>
            </w:pPr>
            <w:r>
              <w:rPr>
                <w:lang w:eastAsia="zh-CN"/>
              </w:rPr>
              <w:t>Maximum Doppler</w:t>
            </w:r>
          </w:p>
        </w:tc>
      </w:tr>
      <w:tr w:rsidR="00600279" w14:paraId="5E8F7FAD" w14:textId="77777777" w:rsidTr="00600279">
        <w:trPr>
          <w:jc w:val="center"/>
        </w:trPr>
        <w:tc>
          <w:tcPr>
            <w:tcW w:w="3116" w:type="dxa"/>
          </w:tcPr>
          <w:p w14:paraId="293A3F0B" w14:textId="1B1D1F29" w:rsidR="00600279" w:rsidRDefault="00600279" w:rsidP="00730D90">
            <w:pPr>
              <w:jc w:val="both"/>
              <w:rPr>
                <w:rFonts w:hint="eastAsia"/>
                <w:lang w:eastAsia="zh-CN"/>
              </w:rPr>
            </w:pPr>
            <w:r>
              <w:rPr>
                <w:lang w:eastAsia="zh-CN"/>
              </w:rPr>
              <w:t xml:space="preserve">Uni-directional with scenario A(Ds_offset=10) </w:t>
            </w:r>
          </w:p>
        </w:tc>
        <w:tc>
          <w:tcPr>
            <w:tcW w:w="3117" w:type="dxa"/>
          </w:tcPr>
          <w:p w14:paraId="3A915E31" w14:textId="694AB0ED" w:rsidR="00600279" w:rsidRDefault="00600279" w:rsidP="00730D90">
            <w:pPr>
              <w:jc w:val="both"/>
              <w:rPr>
                <w:rFonts w:hint="eastAsia"/>
                <w:lang w:eastAsia="zh-CN"/>
              </w:rPr>
            </w:pPr>
            <w:r>
              <w:rPr>
                <w:rFonts w:hint="eastAsia"/>
                <w:lang w:eastAsia="zh-CN"/>
              </w:rPr>
              <w:t>1</w:t>
            </w:r>
            <w:r>
              <w:rPr>
                <w:lang w:eastAsia="zh-CN"/>
              </w:rPr>
              <w:t>9442Hz</w:t>
            </w:r>
          </w:p>
        </w:tc>
      </w:tr>
      <w:tr w:rsidR="00600279" w14:paraId="19C755C6" w14:textId="77777777" w:rsidTr="00600279">
        <w:trPr>
          <w:jc w:val="center"/>
        </w:trPr>
        <w:tc>
          <w:tcPr>
            <w:tcW w:w="3116" w:type="dxa"/>
          </w:tcPr>
          <w:p w14:paraId="4221ED49" w14:textId="65036F01" w:rsidR="00600279" w:rsidRPr="00600279" w:rsidRDefault="00600279" w:rsidP="00730D90">
            <w:pPr>
              <w:jc w:val="both"/>
              <w:rPr>
                <w:rFonts w:hint="eastAsia"/>
                <w:lang w:eastAsia="zh-CN"/>
              </w:rPr>
            </w:pPr>
            <w:r>
              <w:rPr>
                <w:lang w:eastAsia="zh-CN"/>
              </w:rPr>
              <w:t>Uni-directional with scenario B(Ds_offset=100)</w:t>
            </w:r>
          </w:p>
        </w:tc>
        <w:tc>
          <w:tcPr>
            <w:tcW w:w="3117" w:type="dxa"/>
          </w:tcPr>
          <w:p w14:paraId="2A98D067" w14:textId="4B3F44DB" w:rsidR="00600279" w:rsidRDefault="00600279" w:rsidP="00730D90">
            <w:pPr>
              <w:jc w:val="both"/>
              <w:rPr>
                <w:rFonts w:hint="eastAsia"/>
                <w:lang w:eastAsia="zh-CN"/>
              </w:rPr>
            </w:pPr>
            <w:r>
              <w:rPr>
                <w:rFonts w:hint="eastAsia"/>
                <w:lang w:eastAsia="zh-CN"/>
              </w:rPr>
              <w:t>1</w:t>
            </w:r>
            <w:r>
              <w:rPr>
                <w:lang w:eastAsia="zh-CN"/>
              </w:rPr>
              <w:t>9111Hz</w:t>
            </w:r>
          </w:p>
        </w:tc>
      </w:tr>
      <w:tr w:rsidR="00600279" w14:paraId="0CA847D9" w14:textId="77777777" w:rsidTr="00600279">
        <w:trPr>
          <w:jc w:val="center"/>
        </w:trPr>
        <w:tc>
          <w:tcPr>
            <w:tcW w:w="3116" w:type="dxa"/>
          </w:tcPr>
          <w:p w14:paraId="6051C281" w14:textId="10B49A78" w:rsidR="00600279" w:rsidRPr="00600279" w:rsidRDefault="00600279" w:rsidP="00730D90">
            <w:pPr>
              <w:jc w:val="both"/>
              <w:rPr>
                <w:rFonts w:hint="eastAsia"/>
                <w:lang w:eastAsia="zh-CN"/>
              </w:rPr>
            </w:pPr>
            <w:r>
              <w:rPr>
                <w:lang w:eastAsia="zh-CN"/>
              </w:rPr>
              <w:t>Bi-directional with scenario B</w:t>
            </w:r>
          </w:p>
        </w:tc>
        <w:tc>
          <w:tcPr>
            <w:tcW w:w="3117" w:type="dxa"/>
          </w:tcPr>
          <w:p w14:paraId="3B9FC879" w14:textId="0DFB19CF" w:rsidR="00600279" w:rsidRDefault="00600279" w:rsidP="00730D90">
            <w:pPr>
              <w:jc w:val="both"/>
              <w:rPr>
                <w:rFonts w:hint="eastAsia"/>
                <w:lang w:eastAsia="zh-CN"/>
              </w:rPr>
            </w:pPr>
            <w:r>
              <w:rPr>
                <w:rFonts w:hint="eastAsia"/>
                <w:lang w:eastAsia="zh-CN"/>
              </w:rPr>
              <w:t>1</w:t>
            </w:r>
            <w:r>
              <w:rPr>
                <w:lang w:eastAsia="zh-CN"/>
              </w:rPr>
              <w:t>9012Hz</w:t>
            </w:r>
          </w:p>
        </w:tc>
      </w:tr>
    </w:tbl>
    <w:p w14:paraId="55B6E8DB" w14:textId="593DFE7E" w:rsidR="0098408B" w:rsidRDefault="0098408B" w:rsidP="00730D90">
      <w:pPr>
        <w:jc w:val="both"/>
        <w:rPr>
          <w:lang w:eastAsia="zh-CN"/>
        </w:rPr>
      </w:pPr>
    </w:p>
    <w:p w14:paraId="1697CC64" w14:textId="1DF1B72B" w:rsidR="00E62101" w:rsidRDefault="00600279" w:rsidP="00730D90">
      <w:pPr>
        <w:jc w:val="both"/>
        <w:rPr>
          <w:lang w:eastAsia="zh-CN"/>
        </w:rPr>
      </w:pPr>
      <w:r>
        <w:rPr>
          <w:lang w:eastAsia="zh-CN"/>
        </w:rPr>
        <w:lastRenderedPageBreak/>
        <w:t xml:space="preserve">Among three scenarios, the Doppler observed by RRH in Uni-directional with scenario A is the largest. </w:t>
      </w:r>
      <w:r w:rsidR="005A01CC">
        <w:rPr>
          <w:lang w:eastAsia="zh-CN"/>
        </w:rPr>
        <w:t xml:space="preserve">While from the demodulation perspective, there is no different receiver processing foreseen. </w:t>
      </w:r>
      <w:r w:rsidR="008F136F">
        <w:rPr>
          <w:lang w:eastAsia="zh-CN"/>
        </w:rPr>
        <w:t>Therefore, we prefer to define the requirement with</w:t>
      </w:r>
      <w:r w:rsidR="00E62101">
        <w:rPr>
          <w:lang w:eastAsia="zh-CN"/>
        </w:rPr>
        <w:t xml:space="preserve"> one of them, the most challenge scenario as A can be considered.  </w:t>
      </w:r>
    </w:p>
    <w:p w14:paraId="6F4AEF6D" w14:textId="5D0CAA36" w:rsidR="00006815" w:rsidRDefault="005C1542" w:rsidP="00730D90">
      <w:pPr>
        <w:jc w:val="both"/>
        <w:rPr>
          <w:lang w:eastAsia="zh-CN"/>
        </w:rPr>
      </w:pPr>
      <w:r>
        <w:rPr>
          <w:lang w:eastAsia="zh-CN"/>
        </w:rPr>
        <w:t>If RAN4 agree to introduce PUSCH requirement for both scenario A and scenario B in Uni-directional, we prefer to define the test applicability rule to reduce the test effort, only one of them will be selected for BS test based on manufacture declaration.</w:t>
      </w:r>
    </w:p>
    <w:p w14:paraId="598B78EA" w14:textId="502A0268" w:rsidR="00600279" w:rsidRPr="005C1542" w:rsidRDefault="00600279" w:rsidP="00730D90">
      <w:pPr>
        <w:jc w:val="both"/>
        <w:rPr>
          <w:rFonts w:hint="eastAsia"/>
          <w:lang w:eastAsia="zh-CN"/>
        </w:rPr>
      </w:pPr>
      <w:r>
        <w:rPr>
          <w:rFonts w:hint="eastAsia"/>
          <w:lang w:eastAsia="zh-CN"/>
        </w:rPr>
        <w:t>R</w:t>
      </w:r>
      <w:r>
        <w:rPr>
          <w:lang w:eastAsia="zh-CN"/>
        </w:rPr>
        <w:t xml:space="preserve">egarding requirements for Uni-directional and Bi-directional, although two panels will be deployed per RRH, </w:t>
      </w:r>
      <w:r w:rsidR="00E62101">
        <w:rPr>
          <w:lang w:eastAsia="zh-CN"/>
        </w:rPr>
        <w:t>while only one panel is activated, there is no difference at all compared to Uni-directional with one panel configuration. From baseband processing perspective, the tracking algorithm is also same. Therefore, a single requirement can fulfill the test purpose. There</w:t>
      </w:r>
    </w:p>
    <w:p w14:paraId="61A68411" w14:textId="32C684E6" w:rsidR="00E62101" w:rsidRDefault="005C1542" w:rsidP="005C1542">
      <w:pPr>
        <w:jc w:val="both"/>
        <w:rPr>
          <w:b/>
          <w:lang w:eastAsia="zh-CN"/>
        </w:rPr>
      </w:pPr>
      <w:r>
        <w:rPr>
          <w:b/>
          <w:lang w:eastAsia="zh-CN"/>
        </w:rPr>
        <w:t xml:space="preserve">Proposal </w:t>
      </w:r>
      <w:r w:rsidR="00BD1022">
        <w:rPr>
          <w:b/>
          <w:lang w:eastAsia="zh-CN"/>
        </w:rPr>
        <w:t>2</w:t>
      </w:r>
      <w:r>
        <w:rPr>
          <w:rFonts w:hint="eastAsia"/>
          <w:b/>
          <w:lang w:eastAsia="zh-CN"/>
        </w:rPr>
        <w:t xml:space="preserve">:  </w:t>
      </w:r>
      <w:r>
        <w:rPr>
          <w:b/>
          <w:lang w:eastAsia="zh-CN"/>
        </w:rPr>
        <w:t xml:space="preserve">Define PUSCH </w:t>
      </w:r>
      <w:r w:rsidR="00E62101">
        <w:rPr>
          <w:b/>
          <w:lang w:eastAsia="zh-CN"/>
        </w:rPr>
        <w:t>with one requirement as Uni-directional RRH deployment scenario in scenario A for FR2 HST.</w:t>
      </w:r>
    </w:p>
    <w:p w14:paraId="6FA63F6F" w14:textId="5BA035E7" w:rsidR="00261CB2" w:rsidRPr="00261CB2" w:rsidRDefault="005C1542" w:rsidP="00730D90">
      <w:pPr>
        <w:jc w:val="both"/>
        <w:rPr>
          <w:rFonts w:hint="eastAsia"/>
          <w:b/>
          <w:lang w:eastAsia="zh-CN"/>
        </w:rPr>
      </w:pPr>
      <w:r>
        <w:rPr>
          <w:b/>
          <w:lang w:eastAsia="zh-CN"/>
        </w:rPr>
        <w:t>If both scenario</w:t>
      </w:r>
      <w:r w:rsidR="008D5397">
        <w:rPr>
          <w:b/>
          <w:lang w:eastAsia="zh-CN"/>
        </w:rPr>
        <w:t>s</w:t>
      </w:r>
      <w:r>
        <w:rPr>
          <w:b/>
          <w:lang w:eastAsia="zh-CN"/>
        </w:rPr>
        <w:t xml:space="preserve"> A and B are introduced, the test is performed based on BS manufacture declaration. If BS declared to support both scenario</w:t>
      </w:r>
      <w:r w:rsidR="008D5397">
        <w:rPr>
          <w:b/>
          <w:lang w:eastAsia="zh-CN"/>
        </w:rPr>
        <w:t xml:space="preserve"> A and scenario B and </w:t>
      </w:r>
      <w:r>
        <w:rPr>
          <w:b/>
          <w:lang w:eastAsia="zh-CN"/>
        </w:rPr>
        <w:t xml:space="preserve">BS can pass the test of Uni-directional </w:t>
      </w:r>
      <w:r w:rsidR="00E62101">
        <w:rPr>
          <w:b/>
          <w:lang w:eastAsia="zh-CN"/>
        </w:rPr>
        <w:t xml:space="preserve">for scenario A, </w:t>
      </w:r>
      <w:r w:rsidR="008D5397">
        <w:rPr>
          <w:b/>
          <w:lang w:eastAsia="zh-CN"/>
        </w:rPr>
        <w:t>it can skip the test of Uni-directional scenario for scenario B</w:t>
      </w:r>
      <w:r w:rsidR="00E62101">
        <w:rPr>
          <w:b/>
          <w:lang w:eastAsia="zh-CN"/>
        </w:rPr>
        <w:t>. If BS declared to support both Uni-directional and Bi-directional operation, and BS can pass the test of Uni-directional for scenario A, it can skip the test of Bi-directional scenario for scenario B.</w:t>
      </w:r>
    </w:p>
    <w:p w14:paraId="4E876BBF" w14:textId="1A73844B" w:rsidR="00341C1B" w:rsidRPr="007135FE" w:rsidRDefault="004A45B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E62101">
        <w:rPr>
          <w:rFonts w:ascii="Arial" w:eastAsia="宋体" w:hAnsi="Arial" w:cs="Times New Roman"/>
          <w:sz w:val="36"/>
          <w:szCs w:val="20"/>
          <w:lang w:val="en-GB"/>
        </w:rPr>
        <w:t xml:space="preserve">HST UE </w:t>
      </w:r>
      <w:r w:rsidR="00065BB6">
        <w:rPr>
          <w:rFonts w:ascii="Arial" w:eastAsia="宋体" w:hAnsi="Arial" w:cs="Times New Roman"/>
          <w:sz w:val="36"/>
          <w:szCs w:val="20"/>
          <w:lang w:val="en-GB" w:eastAsia="zh-CN"/>
        </w:rPr>
        <w:t>Test</w:t>
      </w:r>
    </w:p>
    <w:p w14:paraId="011E7B9D" w14:textId="04F6982F" w:rsidR="0069273B" w:rsidRDefault="0069273B" w:rsidP="00341C1B">
      <w:pPr>
        <w:jc w:val="both"/>
        <w:rPr>
          <w:lang w:eastAsia="zh-CN"/>
        </w:rPr>
      </w:pPr>
      <w:r>
        <w:rPr>
          <w:lang w:eastAsia="zh-CN"/>
        </w:rPr>
        <w:t>I</w:t>
      </w:r>
      <w:r>
        <w:rPr>
          <w:rFonts w:hint="eastAsia"/>
          <w:lang w:eastAsia="zh-CN"/>
        </w:rPr>
        <w:t>n</w:t>
      </w:r>
      <w:r>
        <w:rPr>
          <w:lang w:eastAsia="zh-CN"/>
        </w:rPr>
        <w:t xml:space="preserve"> the last mee</w:t>
      </w:r>
      <w:r w:rsidR="0022273E">
        <w:rPr>
          <w:lang w:eastAsia="zh-CN"/>
        </w:rPr>
        <w:t>ting, the testability issues for FR2 HST UE</w:t>
      </w:r>
      <w:r>
        <w:rPr>
          <w:lang w:eastAsia="zh-CN"/>
        </w:rPr>
        <w:t xml:space="preserve"> are further discussed. For HST scenario, t</w:t>
      </w:r>
      <w:r w:rsidR="0022273E">
        <w:rPr>
          <w:lang w:eastAsia="zh-CN"/>
        </w:rPr>
        <w:t>he UE will move</w:t>
      </w:r>
      <w:r>
        <w:rPr>
          <w:lang w:eastAsia="zh-CN"/>
        </w:rPr>
        <w:t xml:space="preserve"> one RRH to another RRH </w:t>
      </w:r>
      <w:r w:rsidRPr="0069273B">
        <w:rPr>
          <w:lang w:eastAsia="zh-CN"/>
        </w:rPr>
        <w:t>continuously</w:t>
      </w:r>
      <w:r>
        <w:rPr>
          <w:lang w:eastAsia="zh-CN"/>
        </w:rPr>
        <w:t xml:space="preserve">, with beam switching operation. For demodulation test, the existed test is based on RTS method, where single probe and static UE is assumed. As agreed, RAN4 will define PDSCH requirement based on DPS transmission scheme. In FR1 HST, both DPS scheme 1 and scheme 2 were introduced for requirement, where UE can track more than 1 TCI states based on UE capability.  </w:t>
      </w:r>
    </w:p>
    <w:p w14:paraId="6608E9F9" w14:textId="5CB9DC7D" w:rsidR="0069273B" w:rsidRDefault="0069273B" w:rsidP="00341C1B">
      <w:pPr>
        <w:jc w:val="both"/>
        <w:rPr>
          <w:lang w:eastAsia="zh-CN"/>
        </w:rPr>
      </w:pPr>
      <w:r>
        <w:rPr>
          <w:lang w:eastAsia="zh-CN"/>
        </w:rPr>
        <w:t xml:space="preserve">In our view, the demodulation test is to verify the baseband implementation for time/frequency offset tracking. Although the TCI state is switching between </w:t>
      </w:r>
      <w:r w:rsidRPr="0069273B">
        <w:rPr>
          <w:lang w:eastAsia="zh-CN"/>
        </w:rPr>
        <w:t xml:space="preserve">neighboring </w:t>
      </w:r>
      <w:r>
        <w:rPr>
          <w:lang w:eastAsia="zh-CN"/>
        </w:rPr>
        <w:t>RRH, there is no impact on UE demodulation, considering the TCI state switching delay is rather negligible to overall test time. Meanwhile, from performance definition perspective, there is no PDSCH scheduling slots during the TCI stated switching period, which means the throughput statistics are not consi</w:t>
      </w:r>
      <w:r w:rsidR="00E62101">
        <w:rPr>
          <w:lang w:eastAsia="zh-CN"/>
        </w:rPr>
        <w:t>dered for this period. For FR2, although two panels are considered, while only one panel is activated at each time. Therefore, for demodulation test perspective, there is no difference at all compared with one panel. S</w:t>
      </w:r>
      <w:r w:rsidR="00261CB2">
        <w:rPr>
          <w:lang w:eastAsia="zh-CN"/>
        </w:rPr>
        <w:t>o, single probe and static UE assumption can fulfill the HST UE demodulation test.</w:t>
      </w:r>
    </w:p>
    <w:p w14:paraId="41686144" w14:textId="1A5CF87C" w:rsidR="0069273B" w:rsidRPr="0069273B" w:rsidRDefault="0069273B" w:rsidP="00341C1B">
      <w:pPr>
        <w:jc w:val="both"/>
        <w:rPr>
          <w:b/>
          <w:lang w:eastAsia="zh-CN"/>
        </w:rPr>
      </w:pPr>
      <w:r w:rsidRPr="0069273B">
        <w:rPr>
          <w:b/>
          <w:lang w:eastAsia="zh-CN"/>
        </w:rPr>
        <w:t xml:space="preserve">Proposal </w:t>
      </w:r>
      <w:r w:rsidR="00BD1022">
        <w:rPr>
          <w:b/>
          <w:lang w:eastAsia="zh-CN"/>
        </w:rPr>
        <w:t>3</w:t>
      </w:r>
      <w:r w:rsidRPr="0069273B">
        <w:rPr>
          <w:b/>
          <w:lang w:eastAsia="zh-CN"/>
        </w:rPr>
        <w:t xml:space="preserve">:  </w:t>
      </w:r>
      <w:r>
        <w:rPr>
          <w:b/>
          <w:lang w:eastAsia="zh-CN"/>
        </w:rPr>
        <w:t>Assume single probe and static UE for HST UE demodulation.</w:t>
      </w:r>
    </w:p>
    <w:p w14:paraId="19D1C993" w14:textId="3B42FAFC" w:rsidR="00065BB6" w:rsidRPr="007135FE" w:rsidRDefault="00065BB6" w:rsidP="00065BB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5</w:t>
      </w:r>
      <w:r>
        <w:rPr>
          <w:rFonts w:ascii="Arial" w:eastAsia="宋体" w:hAnsi="Arial" w:cs="Times New Roman"/>
          <w:sz w:val="36"/>
          <w:szCs w:val="20"/>
          <w:lang w:val="en-GB"/>
        </w:rPr>
        <w:tab/>
      </w:r>
      <w:r>
        <w:rPr>
          <w:rFonts w:ascii="Arial" w:eastAsia="宋体" w:hAnsi="Arial" w:cs="Times New Roman"/>
          <w:sz w:val="36"/>
          <w:szCs w:val="20"/>
          <w:lang w:val="en-GB" w:eastAsia="zh-CN"/>
        </w:rPr>
        <w:t>Conclusion</w:t>
      </w:r>
    </w:p>
    <w:p w14:paraId="202EDD41" w14:textId="72B6D9AD" w:rsidR="00065BB6" w:rsidRDefault="00065BB6" w:rsidP="00065BB6">
      <w:pPr>
        <w:jc w:val="both"/>
        <w:rPr>
          <w:lang w:eastAsia="zh-CN"/>
        </w:rPr>
      </w:pPr>
      <w:r>
        <w:rPr>
          <w:rFonts w:hint="eastAsia"/>
          <w:lang w:eastAsia="zh-CN"/>
        </w:rPr>
        <w:t>In this contribution,</w:t>
      </w:r>
      <w:r>
        <w:rPr>
          <w:lang w:eastAsia="zh-CN"/>
        </w:rPr>
        <w:t xml:space="preserve"> the view on the UE and BS demodulation requirement was provided.</w:t>
      </w:r>
    </w:p>
    <w:p w14:paraId="38CAAA10" w14:textId="77777777" w:rsidR="00C52BAE" w:rsidRDefault="00C52BAE" w:rsidP="00C52BAE">
      <w:pPr>
        <w:jc w:val="both"/>
        <w:rPr>
          <w:b/>
          <w:lang w:eastAsia="zh-CN"/>
        </w:rPr>
      </w:pPr>
      <w:r>
        <w:rPr>
          <w:b/>
          <w:lang w:eastAsia="zh-CN"/>
        </w:rPr>
        <w:t>Proposal 1</w:t>
      </w:r>
      <w:r>
        <w:rPr>
          <w:rFonts w:hint="eastAsia"/>
          <w:b/>
          <w:lang w:eastAsia="zh-CN"/>
        </w:rPr>
        <w:t xml:space="preserve">:  </w:t>
      </w:r>
    </w:p>
    <w:p w14:paraId="51EAFF54" w14:textId="579C5256" w:rsidR="00C52BAE" w:rsidRDefault="00C52BAE" w:rsidP="00C52BAE">
      <w:pPr>
        <w:jc w:val="both"/>
        <w:rPr>
          <w:b/>
          <w:lang w:eastAsia="zh-CN"/>
        </w:rPr>
      </w:pPr>
      <w:r>
        <w:rPr>
          <w:rFonts w:hint="eastAsia"/>
          <w:b/>
          <w:lang w:eastAsia="zh-CN"/>
        </w:rPr>
        <w:t>D</w:t>
      </w:r>
      <w:r>
        <w:rPr>
          <w:b/>
          <w:lang w:eastAsia="zh-CN"/>
        </w:rPr>
        <w:t>efine PDSCH requirement only with Uni-directional scenario in scenario A. If the requirement</w:t>
      </w:r>
      <w:r>
        <w:rPr>
          <w:b/>
          <w:lang w:eastAsia="zh-CN"/>
        </w:rPr>
        <w:t>s</w:t>
      </w:r>
      <w:r>
        <w:rPr>
          <w:b/>
          <w:lang w:eastAsia="zh-CN"/>
        </w:rPr>
        <w:t xml:space="preserve"> </w:t>
      </w:r>
      <w:r>
        <w:rPr>
          <w:b/>
          <w:lang w:eastAsia="zh-CN"/>
        </w:rPr>
        <w:t>were</w:t>
      </w:r>
      <w:r>
        <w:rPr>
          <w:b/>
          <w:lang w:eastAsia="zh-CN"/>
        </w:rPr>
        <w:t xml:space="preserve"> introduced for both scenario A and scenario B, define test applicability rule as if UE passes the test of scenario A, it can skip the test of scenario B.</w:t>
      </w:r>
    </w:p>
    <w:p w14:paraId="3F521959" w14:textId="77777777" w:rsidR="00C52BAE" w:rsidRDefault="00C52BAE" w:rsidP="00C52BAE">
      <w:pPr>
        <w:jc w:val="both"/>
        <w:rPr>
          <w:b/>
          <w:lang w:eastAsia="zh-CN"/>
        </w:rPr>
      </w:pPr>
      <w:r>
        <w:rPr>
          <w:b/>
          <w:lang w:eastAsia="zh-CN"/>
        </w:rPr>
        <w:t>Define PDSCH requirement with Bi-directional scenario with scenario B.</w:t>
      </w:r>
    </w:p>
    <w:p w14:paraId="0749E45E" w14:textId="255D9CD8" w:rsidR="00C52BAE" w:rsidRPr="00C52BAE" w:rsidRDefault="00C52BAE" w:rsidP="00065BB6">
      <w:pPr>
        <w:jc w:val="both"/>
        <w:rPr>
          <w:rFonts w:hint="eastAsia"/>
          <w:b/>
          <w:lang w:eastAsia="zh-CN"/>
        </w:rPr>
      </w:pPr>
      <w:r>
        <w:rPr>
          <w:b/>
          <w:lang w:eastAsia="zh-CN"/>
        </w:rPr>
        <w:t>Introduce UE capability to differentiate the requirement</w:t>
      </w:r>
      <w:r>
        <w:rPr>
          <w:b/>
          <w:lang w:eastAsia="zh-CN"/>
        </w:rPr>
        <w:t>s</w:t>
      </w:r>
      <w:r>
        <w:rPr>
          <w:b/>
          <w:lang w:eastAsia="zh-CN"/>
        </w:rPr>
        <w:t xml:space="preserve"> of Uni-directional and Bi-directional scenario.</w:t>
      </w:r>
    </w:p>
    <w:p w14:paraId="7B655796" w14:textId="77777777" w:rsidR="00C52BAE" w:rsidRDefault="00C52BAE" w:rsidP="00C52BAE">
      <w:pPr>
        <w:jc w:val="both"/>
        <w:rPr>
          <w:b/>
          <w:lang w:eastAsia="zh-CN"/>
        </w:rPr>
      </w:pPr>
      <w:r>
        <w:rPr>
          <w:b/>
          <w:lang w:eastAsia="zh-CN"/>
        </w:rPr>
        <w:lastRenderedPageBreak/>
        <w:t>Proposal 2</w:t>
      </w:r>
      <w:r>
        <w:rPr>
          <w:rFonts w:hint="eastAsia"/>
          <w:b/>
          <w:lang w:eastAsia="zh-CN"/>
        </w:rPr>
        <w:t xml:space="preserve">:  </w:t>
      </w:r>
      <w:r>
        <w:rPr>
          <w:b/>
          <w:lang w:eastAsia="zh-CN"/>
        </w:rPr>
        <w:t>Define PUSCH with one requirement as Uni-directional RRH deployment scenario in scenario A for FR2 HST.</w:t>
      </w:r>
    </w:p>
    <w:p w14:paraId="225CFA07" w14:textId="2B3A8EC9" w:rsidR="00C52BAE" w:rsidRPr="003B2F95" w:rsidRDefault="00C52BAE" w:rsidP="00065BB6">
      <w:pPr>
        <w:jc w:val="both"/>
        <w:rPr>
          <w:rFonts w:hint="eastAsia"/>
          <w:b/>
          <w:lang w:eastAsia="zh-CN"/>
        </w:rPr>
      </w:pPr>
      <w:r>
        <w:rPr>
          <w:b/>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bookmarkStart w:id="3" w:name="_GoBack"/>
      <w:bookmarkEnd w:id="3"/>
    </w:p>
    <w:p w14:paraId="63F0A460" w14:textId="30C7897F" w:rsidR="00C52BAE" w:rsidRDefault="00C52BAE" w:rsidP="00065BB6">
      <w:pPr>
        <w:jc w:val="both"/>
        <w:rPr>
          <w:lang w:eastAsia="zh-CN"/>
        </w:rPr>
      </w:pPr>
      <w:r w:rsidRPr="0069273B">
        <w:rPr>
          <w:b/>
          <w:lang w:eastAsia="zh-CN"/>
        </w:rPr>
        <w:t xml:space="preserve">Proposal </w:t>
      </w:r>
      <w:r>
        <w:rPr>
          <w:b/>
          <w:lang w:eastAsia="zh-CN"/>
        </w:rPr>
        <w:t>3</w:t>
      </w:r>
      <w:r w:rsidRPr="0069273B">
        <w:rPr>
          <w:b/>
          <w:lang w:eastAsia="zh-CN"/>
        </w:rPr>
        <w:t xml:space="preserve">:  </w:t>
      </w:r>
      <w:r>
        <w:rPr>
          <w:b/>
          <w:lang w:eastAsia="zh-CN"/>
        </w:rPr>
        <w:t>Assume single probe and static UE for HST UE demodulation</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CDB3773" w14:textId="7D1CE5AE" w:rsidR="00BD1022" w:rsidRDefault="00915D1A" w:rsidP="00BD1022">
      <w:pPr>
        <w:pStyle w:val="Reference"/>
      </w:pPr>
      <w:r>
        <w:t>R4</w:t>
      </w:r>
      <w:r w:rsidR="00F57074" w:rsidRPr="00915D1A">
        <w:rPr>
          <w:rFonts w:hint="eastAsia"/>
        </w:rPr>
        <w:t>-</w:t>
      </w:r>
      <w:r w:rsidR="00C52BAE">
        <w:t>2115726</w:t>
      </w:r>
      <w:r>
        <w:rPr>
          <w:rFonts w:hint="eastAsia"/>
        </w:rPr>
        <w:t>,</w:t>
      </w:r>
      <w:r w:rsidR="00D34C1E">
        <w:t xml:space="preserve"> WF on FR2 HST Demodulation,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F7A27" w14:textId="77777777" w:rsidR="00543E88" w:rsidRDefault="00543E88" w:rsidP="00EA0BFA">
      <w:pPr>
        <w:spacing w:after="0" w:line="240" w:lineRule="auto"/>
      </w:pPr>
      <w:r>
        <w:separator/>
      </w:r>
    </w:p>
  </w:endnote>
  <w:endnote w:type="continuationSeparator" w:id="0">
    <w:p w14:paraId="54CB1742" w14:textId="77777777" w:rsidR="00543E88" w:rsidRDefault="00543E8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B543C" w14:textId="77777777" w:rsidR="00543E88" w:rsidRDefault="00543E88" w:rsidP="00EA0BFA">
      <w:pPr>
        <w:spacing w:after="0" w:line="240" w:lineRule="auto"/>
      </w:pPr>
      <w:r>
        <w:separator/>
      </w:r>
    </w:p>
  </w:footnote>
  <w:footnote w:type="continuationSeparator" w:id="0">
    <w:p w14:paraId="73BDF7BB" w14:textId="77777777" w:rsidR="00543E88" w:rsidRDefault="00543E88"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26.8pt;height:23.1pt" o:bullet="t">
        <v:imagedata r:id="rId1" o:title="artC0B6"/>
      </v:shape>
    </w:pict>
  </w:numPicBullet>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EB3609BE"/>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D7C572F"/>
    <w:multiLevelType w:val="hybridMultilevel"/>
    <w:tmpl w:val="CD2205C6"/>
    <w:lvl w:ilvl="0" w:tplc="E67CC7AA">
      <w:start w:val="1"/>
      <w:numFmt w:val="bullet"/>
      <w:lvlText w:val="o"/>
      <w:lvlJc w:val="left"/>
      <w:pPr>
        <w:tabs>
          <w:tab w:val="num" w:pos="720"/>
        </w:tabs>
        <w:ind w:left="720" w:hanging="360"/>
      </w:pPr>
      <w:rPr>
        <w:rFonts w:ascii="Courier New" w:hAnsi="Courier New" w:hint="default"/>
      </w:rPr>
    </w:lvl>
    <w:lvl w:ilvl="1" w:tplc="7556E86A" w:tentative="1">
      <w:start w:val="1"/>
      <w:numFmt w:val="bullet"/>
      <w:lvlText w:val="o"/>
      <w:lvlJc w:val="left"/>
      <w:pPr>
        <w:tabs>
          <w:tab w:val="num" w:pos="1440"/>
        </w:tabs>
        <w:ind w:left="1440" w:hanging="360"/>
      </w:pPr>
      <w:rPr>
        <w:rFonts w:ascii="Courier New" w:hAnsi="Courier New" w:hint="default"/>
      </w:rPr>
    </w:lvl>
    <w:lvl w:ilvl="2" w:tplc="E1540DA6">
      <w:start w:val="1"/>
      <w:numFmt w:val="bullet"/>
      <w:lvlText w:val="o"/>
      <w:lvlJc w:val="left"/>
      <w:pPr>
        <w:tabs>
          <w:tab w:val="num" w:pos="2160"/>
        </w:tabs>
        <w:ind w:left="2160" w:hanging="360"/>
      </w:pPr>
      <w:rPr>
        <w:rFonts w:ascii="Courier New" w:hAnsi="Courier New" w:hint="default"/>
      </w:rPr>
    </w:lvl>
    <w:lvl w:ilvl="3" w:tplc="DA768D62" w:tentative="1">
      <w:start w:val="1"/>
      <w:numFmt w:val="bullet"/>
      <w:lvlText w:val="o"/>
      <w:lvlJc w:val="left"/>
      <w:pPr>
        <w:tabs>
          <w:tab w:val="num" w:pos="2880"/>
        </w:tabs>
        <w:ind w:left="2880" w:hanging="360"/>
      </w:pPr>
      <w:rPr>
        <w:rFonts w:ascii="Courier New" w:hAnsi="Courier New" w:hint="default"/>
      </w:rPr>
    </w:lvl>
    <w:lvl w:ilvl="4" w:tplc="51C45CBA" w:tentative="1">
      <w:start w:val="1"/>
      <w:numFmt w:val="bullet"/>
      <w:lvlText w:val="o"/>
      <w:lvlJc w:val="left"/>
      <w:pPr>
        <w:tabs>
          <w:tab w:val="num" w:pos="3600"/>
        </w:tabs>
        <w:ind w:left="3600" w:hanging="360"/>
      </w:pPr>
      <w:rPr>
        <w:rFonts w:ascii="Courier New" w:hAnsi="Courier New" w:hint="default"/>
      </w:rPr>
    </w:lvl>
    <w:lvl w:ilvl="5" w:tplc="CC569FDA" w:tentative="1">
      <w:start w:val="1"/>
      <w:numFmt w:val="bullet"/>
      <w:lvlText w:val="o"/>
      <w:lvlJc w:val="left"/>
      <w:pPr>
        <w:tabs>
          <w:tab w:val="num" w:pos="4320"/>
        </w:tabs>
        <w:ind w:left="4320" w:hanging="360"/>
      </w:pPr>
      <w:rPr>
        <w:rFonts w:ascii="Courier New" w:hAnsi="Courier New" w:hint="default"/>
      </w:rPr>
    </w:lvl>
    <w:lvl w:ilvl="6" w:tplc="FAF4E8DA" w:tentative="1">
      <w:start w:val="1"/>
      <w:numFmt w:val="bullet"/>
      <w:lvlText w:val="o"/>
      <w:lvlJc w:val="left"/>
      <w:pPr>
        <w:tabs>
          <w:tab w:val="num" w:pos="5040"/>
        </w:tabs>
        <w:ind w:left="5040" w:hanging="360"/>
      </w:pPr>
      <w:rPr>
        <w:rFonts w:ascii="Courier New" w:hAnsi="Courier New" w:hint="default"/>
      </w:rPr>
    </w:lvl>
    <w:lvl w:ilvl="7" w:tplc="7B6EB072" w:tentative="1">
      <w:start w:val="1"/>
      <w:numFmt w:val="bullet"/>
      <w:lvlText w:val="o"/>
      <w:lvlJc w:val="left"/>
      <w:pPr>
        <w:tabs>
          <w:tab w:val="num" w:pos="5760"/>
        </w:tabs>
        <w:ind w:left="5760" w:hanging="360"/>
      </w:pPr>
      <w:rPr>
        <w:rFonts w:ascii="Courier New" w:hAnsi="Courier New" w:hint="default"/>
      </w:rPr>
    </w:lvl>
    <w:lvl w:ilvl="8" w:tplc="8384EDA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25A14E4E"/>
    <w:multiLevelType w:val="hybridMultilevel"/>
    <w:tmpl w:val="90349D20"/>
    <w:lvl w:ilvl="0" w:tplc="6F44FEFA">
      <w:start w:val="1"/>
      <w:numFmt w:val="bullet"/>
      <w:lvlText w:val=""/>
      <w:lvlPicBulletId w:val="0"/>
      <w:lvlJc w:val="left"/>
      <w:pPr>
        <w:tabs>
          <w:tab w:val="num" w:pos="720"/>
        </w:tabs>
        <w:ind w:left="720" w:hanging="360"/>
      </w:pPr>
      <w:rPr>
        <w:rFonts w:ascii="Symbol" w:hAnsi="Symbol" w:hint="default"/>
      </w:rPr>
    </w:lvl>
    <w:lvl w:ilvl="1" w:tplc="771A940E" w:tentative="1">
      <w:start w:val="1"/>
      <w:numFmt w:val="bullet"/>
      <w:lvlText w:val=""/>
      <w:lvlPicBulletId w:val="0"/>
      <w:lvlJc w:val="left"/>
      <w:pPr>
        <w:tabs>
          <w:tab w:val="num" w:pos="1440"/>
        </w:tabs>
        <w:ind w:left="1440" w:hanging="360"/>
      </w:pPr>
      <w:rPr>
        <w:rFonts w:ascii="Symbol" w:hAnsi="Symbol" w:hint="default"/>
      </w:rPr>
    </w:lvl>
    <w:lvl w:ilvl="2" w:tplc="7BE0D61C">
      <w:start w:val="1"/>
      <w:numFmt w:val="bullet"/>
      <w:lvlText w:val=""/>
      <w:lvlPicBulletId w:val="0"/>
      <w:lvlJc w:val="left"/>
      <w:pPr>
        <w:tabs>
          <w:tab w:val="num" w:pos="2160"/>
        </w:tabs>
        <w:ind w:left="2160" w:hanging="360"/>
      </w:pPr>
      <w:rPr>
        <w:rFonts w:ascii="Symbol" w:hAnsi="Symbol" w:hint="default"/>
      </w:rPr>
    </w:lvl>
    <w:lvl w:ilvl="3" w:tplc="994A114E" w:tentative="1">
      <w:start w:val="1"/>
      <w:numFmt w:val="bullet"/>
      <w:lvlText w:val=""/>
      <w:lvlPicBulletId w:val="0"/>
      <w:lvlJc w:val="left"/>
      <w:pPr>
        <w:tabs>
          <w:tab w:val="num" w:pos="2880"/>
        </w:tabs>
        <w:ind w:left="2880" w:hanging="360"/>
      </w:pPr>
      <w:rPr>
        <w:rFonts w:ascii="Symbol" w:hAnsi="Symbol" w:hint="default"/>
      </w:rPr>
    </w:lvl>
    <w:lvl w:ilvl="4" w:tplc="3F3C2BEA" w:tentative="1">
      <w:start w:val="1"/>
      <w:numFmt w:val="bullet"/>
      <w:lvlText w:val=""/>
      <w:lvlPicBulletId w:val="0"/>
      <w:lvlJc w:val="left"/>
      <w:pPr>
        <w:tabs>
          <w:tab w:val="num" w:pos="3600"/>
        </w:tabs>
        <w:ind w:left="3600" w:hanging="360"/>
      </w:pPr>
      <w:rPr>
        <w:rFonts w:ascii="Symbol" w:hAnsi="Symbol" w:hint="default"/>
      </w:rPr>
    </w:lvl>
    <w:lvl w:ilvl="5" w:tplc="263081CA" w:tentative="1">
      <w:start w:val="1"/>
      <w:numFmt w:val="bullet"/>
      <w:lvlText w:val=""/>
      <w:lvlPicBulletId w:val="0"/>
      <w:lvlJc w:val="left"/>
      <w:pPr>
        <w:tabs>
          <w:tab w:val="num" w:pos="4320"/>
        </w:tabs>
        <w:ind w:left="4320" w:hanging="360"/>
      </w:pPr>
      <w:rPr>
        <w:rFonts w:ascii="Symbol" w:hAnsi="Symbol" w:hint="default"/>
      </w:rPr>
    </w:lvl>
    <w:lvl w:ilvl="6" w:tplc="8B0848C8" w:tentative="1">
      <w:start w:val="1"/>
      <w:numFmt w:val="bullet"/>
      <w:lvlText w:val=""/>
      <w:lvlPicBulletId w:val="0"/>
      <w:lvlJc w:val="left"/>
      <w:pPr>
        <w:tabs>
          <w:tab w:val="num" w:pos="5040"/>
        </w:tabs>
        <w:ind w:left="5040" w:hanging="360"/>
      </w:pPr>
      <w:rPr>
        <w:rFonts w:ascii="Symbol" w:hAnsi="Symbol" w:hint="default"/>
      </w:rPr>
    </w:lvl>
    <w:lvl w:ilvl="7" w:tplc="733A1350" w:tentative="1">
      <w:start w:val="1"/>
      <w:numFmt w:val="bullet"/>
      <w:lvlText w:val=""/>
      <w:lvlPicBulletId w:val="0"/>
      <w:lvlJc w:val="left"/>
      <w:pPr>
        <w:tabs>
          <w:tab w:val="num" w:pos="5760"/>
        </w:tabs>
        <w:ind w:left="5760" w:hanging="360"/>
      </w:pPr>
      <w:rPr>
        <w:rFonts w:ascii="Symbol" w:hAnsi="Symbol" w:hint="default"/>
      </w:rPr>
    </w:lvl>
    <w:lvl w:ilvl="8" w:tplc="4EC4208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5EF05C8"/>
    <w:multiLevelType w:val="hybridMultilevel"/>
    <w:tmpl w:val="03E25EF4"/>
    <w:lvl w:ilvl="0" w:tplc="24568334">
      <w:start w:val="1"/>
      <w:numFmt w:val="bullet"/>
      <w:lvlText w:val=""/>
      <w:lvlPicBulletId w:val="0"/>
      <w:lvlJc w:val="left"/>
      <w:pPr>
        <w:tabs>
          <w:tab w:val="num" w:pos="720"/>
        </w:tabs>
        <w:ind w:left="720" w:hanging="360"/>
      </w:pPr>
      <w:rPr>
        <w:rFonts w:ascii="Symbol" w:hAnsi="Symbol" w:hint="default"/>
      </w:rPr>
    </w:lvl>
    <w:lvl w:ilvl="1" w:tplc="E1E821C0" w:tentative="1">
      <w:start w:val="1"/>
      <w:numFmt w:val="bullet"/>
      <w:lvlText w:val=""/>
      <w:lvlPicBulletId w:val="0"/>
      <w:lvlJc w:val="left"/>
      <w:pPr>
        <w:tabs>
          <w:tab w:val="num" w:pos="1440"/>
        </w:tabs>
        <w:ind w:left="1440" w:hanging="360"/>
      </w:pPr>
      <w:rPr>
        <w:rFonts w:ascii="Symbol" w:hAnsi="Symbol" w:hint="default"/>
      </w:rPr>
    </w:lvl>
    <w:lvl w:ilvl="2" w:tplc="386607A6">
      <w:start w:val="1"/>
      <w:numFmt w:val="bullet"/>
      <w:lvlText w:val=""/>
      <w:lvlPicBulletId w:val="0"/>
      <w:lvlJc w:val="left"/>
      <w:pPr>
        <w:tabs>
          <w:tab w:val="num" w:pos="2160"/>
        </w:tabs>
        <w:ind w:left="2160" w:hanging="360"/>
      </w:pPr>
      <w:rPr>
        <w:rFonts w:ascii="Symbol" w:hAnsi="Symbol" w:hint="default"/>
      </w:rPr>
    </w:lvl>
    <w:lvl w:ilvl="3" w:tplc="B694F598" w:tentative="1">
      <w:start w:val="1"/>
      <w:numFmt w:val="bullet"/>
      <w:lvlText w:val=""/>
      <w:lvlPicBulletId w:val="0"/>
      <w:lvlJc w:val="left"/>
      <w:pPr>
        <w:tabs>
          <w:tab w:val="num" w:pos="2880"/>
        </w:tabs>
        <w:ind w:left="2880" w:hanging="360"/>
      </w:pPr>
      <w:rPr>
        <w:rFonts w:ascii="Symbol" w:hAnsi="Symbol" w:hint="default"/>
      </w:rPr>
    </w:lvl>
    <w:lvl w:ilvl="4" w:tplc="62FCBE32" w:tentative="1">
      <w:start w:val="1"/>
      <w:numFmt w:val="bullet"/>
      <w:lvlText w:val=""/>
      <w:lvlPicBulletId w:val="0"/>
      <w:lvlJc w:val="left"/>
      <w:pPr>
        <w:tabs>
          <w:tab w:val="num" w:pos="3600"/>
        </w:tabs>
        <w:ind w:left="3600" w:hanging="360"/>
      </w:pPr>
      <w:rPr>
        <w:rFonts w:ascii="Symbol" w:hAnsi="Symbol" w:hint="default"/>
      </w:rPr>
    </w:lvl>
    <w:lvl w:ilvl="5" w:tplc="3D2AEF38" w:tentative="1">
      <w:start w:val="1"/>
      <w:numFmt w:val="bullet"/>
      <w:lvlText w:val=""/>
      <w:lvlPicBulletId w:val="0"/>
      <w:lvlJc w:val="left"/>
      <w:pPr>
        <w:tabs>
          <w:tab w:val="num" w:pos="4320"/>
        </w:tabs>
        <w:ind w:left="4320" w:hanging="360"/>
      </w:pPr>
      <w:rPr>
        <w:rFonts w:ascii="Symbol" w:hAnsi="Symbol" w:hint="default"/>
      </w:rPr>
    </w:lvl>
    <w:lvl w:ilvl="6" w:tplc="EB0A909C" w:tentative="1">
      <w:start w:val="1"/>
      <w:numFmt w:val="bullet"/>
      <w:lvlText w:val=""/>
      <w:lvlPicBulletId w:val="0"/>
      <w:lvlJc w:val="left"/>
      <w:pPr>
        <w:tabs>
          <w:tab w:val="num" w:pos="5040"/>
        </w:tabs>
        <w:ind w:left="5040" w:hanging="360"/>
      </w:pPr>
      <w:rPr>
        <w:rFonts w:ascii="Symbol" w:hAnsi="Symbol" w:hint="default"/>
      </w:rPr>
    </w:lvl>
    <w:lvl w:ilvl="7" w:tplc="3B32631C" w:tentative="1">
      <w:start w:val="1"/>
      <w:numFmt w:val="bullet"/>
      <w:lvlText w:val=""/>
      <w:lvlPicBulletId w:val="0"/>
      <w:lvlJc w:val="left"/>
      <w:pPr>
        <w:tabs>
          <w:tab w:val="num" w:pos="5760"/>
        </w:tabs>
        <w:ind w:left="5760" w:hanging="360"/>
      </w:pPr>
      <w:rPr>
        <w:rFonts w:ascii="Symbol" w:hAnsi="Symbol" w:hint="default"/>
      </w:rPr>
    </w:lvl>
    <w:lvl w:ilvl="8" w:tplc="B1720FDA"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71C0872"/>
    <w:multiLevelType w:val="hybridMultilevel"/>
    <w:tmpl w:val="DE16B25C"/>
    <w:lvl w:ilvl="0" w:tplc="DFAC5BD0">
      <w:start w:val="18"/>
      <w:numFmt w:val="bullet"/>
      <w:lvlText w:val="-"/>
      <w:lvlJc w:val="left"/>
      <w:pPr>
        <w:ind w:left="2600" w:hanging="420"/>
      </w:pPr>
      <w:rPr>
        <w:rFonts w:ascii="Calibri" w:eastAsiaTheme="minorEastAsia" w:hAnsi="Calibri" w:cs="Calibri" w:hint="default"/>
      </w:rPr>
    </w:lvl>
    <w:lvl w:ilvl="1" w:tplc="04090003" w:tentative="1">
      <w:start w:val="1"/>
      <w:numFmt w:val="bullet"/>
      <w:lvlText w:val=""/>
      <w:lvlJc w:val="left"/>
      <w:pPr>
        <w:ind w:left="3020" w:hanging="420"/>
      </w:pPr>
      <w:rPr>
        <w:rFonts w:ascii="Wingdings" w:hAnsi="Wingdings" w:hint="default"/>
      </w:rPr>
    </w:lvl>
    <w:lvl w:ilvl="2" w:tplc="04090005" w:tentative="1">
      <w:start w:val="1"/>
      <w:numFmt w:val="bullet"/>
      <w:lvlText w:val=""/>
      <w:lvlJc w:val="left"/>
      <w:pPr>
        <w:ind w:left="3440" w:hanging="420"/>
      </w:pPr>
      <w:rPr>
        <w:rFonts w:ascii="Wingdings" w:hAnsi="Wingdings" w:hint="default"/>
      </w:rPr>
    </w:lvl>
    <w:lvl w:ilvl="3" w:tplc="04090001" w:tentative="1">
      <w:start w:val="1"/>
      <w:numFmt w:val="bullet"/>
      <w:lvlText w:val=""/>
      <w:lvlJc w:val="left"/>
      <w:pPr>
        <w:ind w:left="3860" w:hanging="420"/>
      </w:pPr>
      <w:rPr>
        <w:rFonts w:ascii="Wingdings" w:hAnsi="Wingdings" w:hint="default"/>
      </w:rPr>
    </w:lvl>
    <w:lvl w:ilvl="4" w:tplc="04090003" w:tentative="1">
      <w:start w:val="1"/>
      <w:numFmt w:val="bullet"/>
      <w:lvlText w:val=""/>
      <w:lvlJc w:val="left"/>
      <w:pPr>
        <w:ind w:left="4280" w:hanging="420"/>
      </w:pPr>
      <w:rPr>
        <w:rFonts w:ascii="Wingdings" w:hAnsi="Wingdings" w:hint="default"/>
      </w:rPr>
    </w:lvl>
    <w:lvl w:ilvl="5" w:tplc="04090005" w:tentative="1">
      <w:start w:val="1"/>
      <w:numFmt w:val="bullet"/>
      <w:lvlText w:val=""/>
      <w:lvlJc w:val="left"/>
      <w:pPr>
        <w:ind w:left="4700" w:hanging="420"/>
      </w:pPr>
      <w:rPr>
        <w:rFonts w:ascii="Wingdings" w:hAnsi="Wingdings" w:hint="default"/>
      </w:rPr>
    </w:lvl>
    <w:lvl w:ilvl="6" w:tplc="04090001" w:tentative="1">
      <w:start w:val="1"/>
      <w:numFmt w:val="bullet"/>
      <w:lvlText w:val=""/>
      <w:lvlJc w:val="left"/>
      <w:pPr>
        <w:ind w:left="5120" w:hanging="420"/>
      </w:pPr>
      <w:rPr>
        <w:rFonts w:ascii="Wingdings" w:hAnsi="Wingdings" w:hint="default"/>
      </w:rPr>
    </w:lvl>
    <w:lvl w:ilvl="7" w:tplc="04090003" w:tentative="1">
      <w:start w:val="1"/>
      <w:numFmt w:val="bullet"/>
      <w:lvlText w:val=""/>
      <w:lvlJc w:val="left"/>
      <w:pPr>
        <w:ind w:left="5540" w:hanging="420"/>
      </w:pPr>
      <w:rPr>
        <w:rFonts w:ascii="Wingdings" w:hAnsi="Wingdings" w:hint="default"/>
      </w:rPr>
    </w:lvl>
    <w:lvl w:ilvl="8" w:tplc="04090005" w:tentative="1">
      <w:start w:val="1"/>
      <w:numFmt w:val="bullet"/>
      <w:lvlText w:val=""/>
      <w:lvlJc w:val="left"/>
      <w:pPr>
        <w:ind w:left="5960" w:hanging="420"/>
      </w:pPr>
      <w:rPr>
        <w:rFonts w:ascii="Wingdings" w:hAnsi="Wingdings" w:hint="default"/>
      </w:rPr>
    </w:lvl>
  </w:abstractNum>
  <w:abstractNum w:abstractNumId="6" w15:restartNumberingAfterBreak="0">
    <w:nsid w:val="283D64C0"/>
    <w:multiLevelType w:val="hybridMultilevel"/>
    <w:tmpl w:val="E8EA20A8"/>
    <w:lvl w:ilvl="0" w:tplc="B6623AA8">
      <w:start w:val="7"/>
      <w:numFmt w:val="bullet"/>
      <w:lvlText w:val="-"/>
      <w:lvlJc w:val="left"/>
      <w:pPr>
        <w:ind w:left="3020" w:hanging="420"/>
      </w:pPr>
      <w:rPr>
        <w:rFonts w:ascii="Arial" w:eastAsiaTheme="minorEastAsia" w:hAnsi="Arial" w:cs="Arial" w:hint="default"/>
      </w:rPr>
    </w:lvl>
    <w:lvl w:ilvl="1" w:tplc="04090003" w:tentative="1">
      <w:start w:val="1"/>
      <w:numFmt w:val="bullet"/>
      <w:lvlText w:val=""/>
      <w:lvlJc w:val="left"/>
      <w:pPr>
        <w:ind w:left="3440" w:hanging="420"/>
      </w:pPr>
      <w:rPr>
        <w:rFonts w:ascii="Wingdings" w:hAnsi="Wingdings" w:hint="default"/>
      </w:rPr>
    </w:lvl>
    <w:lvl w:ilvl="2" w:tplc="04090005" w:tentative="1">
      <w:start w:val="1"/>
      <w:numFmt w:val="bullet"/>
      <w:lvlText w:val=""/>
      <w:lvlJc w:val="left"/>
      <w:pPr>
        <w:ind w:left="3860" w:hanging="420"/>
      </w:pPr>
      <w:rPr>
        <w:rFonts w:ascii="Wingdings" w:hAnsi="Wingdings" w:hint="default"/>
      </w:rPr>
    </w:lvl>
    <w:lvl w:ilvl="3" w:tplc="04090001" w:tentative="1">
      <w:start w:val="1"/>
      <w:numFmt w:val="bullet"/>
      <w:lvlText w:val=""/>
      <w:lvlJc w:val="left"/>
      <w:pPr>
        <w:ind w:left="4280" w:hanging="420"/>
      </w:pPr>
      <w:rPr>
        <w:rFonts w:ascii="Wingdings" w:hAnsi="Wingdings" w:hint="default"/>
      </w:rPr>
    </w:lvl>
    <w:lvl w:ilvl="4" w:tplc="04090003" w:tentative="1">
      <w:start w:val="1"/>
      <w:numFmt w:val="bullet"/>
      <w:lvlText w:val=""/>
      <w:lvlJc w:val="left"/>
      <w:pPr>
        <w:ind w:left="4700" w:hanging="420"/>
      </w:pPr>
      <w:rPr>
        <w:rFonts w:ascii="Wingdings" w:hAnsi="Wingdings" w:hint="default"/>
      </w:rPr>
    </w:lvl>
    <w:lvl w:ilvl="5" w:tplc="04090005" w:tentative="1">
      <w:start w:val="1"/>
      <w:numFmt w:val="bullet"/>
      <w:lvlText w:val=""/>
      <w:lvlJc w:val="left"/>
      <w:pPr>
        <w:ind w:left="5120" w:hanging="420"/>
      </w:pPr>
      <w:rPr>
        <w:rFonts w:ascii="Wingdings" w:hAnsi="Wingdings" w:hint="default"/>
      </w:rPr>
    </w:lvl>
    <w:lvl w:ilvl="6" w:tplc="04090001" w:tentative="1">
      <w:start w:val="1"/>
      <w:numFmt w:val="bullet"/>
      <w:lvlText w:val=""/>
      <w:lvlJc w:val="left"/>
      <w:pPr>
        <w:ind w:left="5540" w:hanging="420"/>
      </w:pPr>
      <w:rPr>
        <w:rFonts w:ascii="Wingdings" w:hAnsi="Wingdings" w:hint="default"/>
      </w:rPr>
    </w:lvl>
    <w:lvl w:ilvl="7" w:tplc="04090003" w:tentative="1">
      <w:start w:val="1"/>
      <w:numFmt w:val="bullet"/>
      <w:lvlText w:val=""/>
      <w:lvlJc w:val="left"/>
      <w:pPr>
        <w:ind w:left="5960" w:hanging="420"/>
      </w:pPr>
      <w:rPr>
        <w:rFonts w:ascii="Wingdings" w:hAnsi="Wingdings" w:hint="default"/>
      </w:rPr>
    </w:lvl>
    <w:lvl w:ilvl="8" w:tplc="04090005" w:tentative="1">
      <w:start w:val="1"/>
      <w:numFmt w:val="bullet"/>
      <w:lvlText w:val=""/>
      <w:lvlJc w:val="left"/>
      <w:pPr>
        <w:ind w:left="6380" w:hanging="420"/>
      </w:pPr>
      <w:rPr>
        <w:rFonts w:ascii="Wingdings" w:hAnsi="Wingdings" w:hint="default"/>
      </w:rPr>
    </w:lvl>
  </w:abstractNum>
  <w:abstractNum w:abstractNumId="7"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tentative="1">
      <w:start w:val="1"/>
      <w:numFmt w:val="bullet"/>
      <w:lvlText w:val=""/>
      <w:lvlJc w:val="left"/>
      <w:pPr>
        <w:ind w:left="3720" w:hanging="420"/>
      </w:pPr>
      <w:rPr>
        <w:rFonts w:ascii="Wingdings" w:hAnsi="Wingdings" w:hint="default"/>
      </w:rPr>
    </w:lvl>
    <w:lvl w:ilvl="2" w:tplc="04090005" w:tentative="1">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9" w15:restartNumberingAfterBreak="0">
    <w:nsid w:val="38FB2987"/>
    <w:multiLevelType w:val="hybridMultilevel"/>
    <w:tmpl w:val="C096D9A6"/>
    <w:lvl w:ilvl="0" w:tplc="C6DA1A48">
      <w:numFmt w:val="bullet"/>
      <w:lvlText w:val="-"/>
      <w:lvlJc w:val="left"/>
      <w:pPr>
        <w:ind w:left="2180" w:hanging="420"/>
      </w:pPr>
      <w:rPr>
        <w:rFonts w:ascii="Arial" w:eastAsia="MS Mincho" w:hAnsi="Arial" w:cs="Arial" w:hint="default"/>
      </w:rPr>
    </w:lvl>
    <w:lvl w:ilvl="1" w:tplc="04090003" w:tentative="1">
      <w:start w:val="1"/>
      <w:numFmt w:val="bullet"/>
      <w:lvlText w:val=""/>
      <w:lvlJc w:val="left"/>
      <w:pPr>
        <w:ind w:left="2600" w:hanging="420"/>
      </w:pPr>
      <w:rPr>
        <w:rFonts w:ascii="Wingdings" w:hAnsi="Wingdings" w:hint="default"/>
      </w:rPr>
    </w:lvl>
    <w:lvl w:ilvl="2" w:tplc="04090005"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3" w:tentative="1">
      <w:start w:val="1"/>
      <w:numFmt w:val="bullet"/>
      <w:lvlText w:val=""/>
      <w:lvlJc w:val="left"/>
      <w:pPr>
        <w:ind w:left="3860" w:hanging="420"/>
      </w:pPr>
      <w:rPr>
        <w:rFonts w:ascii="Wingdings" w:hAnsi="Wingdings" w:hint="default"/>
      </w:rPr>
    </w:lvl>
    <w:lvl w:ilvl="5" w:tplc="04090005"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3" w:tentative="1">
      <w:start w:val="1"/>
      <w:numFmt w:val="bullet"/>
      <w:lvlText w:val=""/>
      <w:lvlJc w:val="left"/>
      <w:pPr>
        <w:ind w:left="5120" w:hanging="420"/>
      </w:pPr>
      <w:rPr>
        <w:rFonts w:ascii="Wingdings" w:hAnsi="Wingdings" w:hint="default"/>
      </w:rPr>
    </w:lvl>
    <w:lvl w:ilvl="8" w:tplc="04090005" w:tentative="1">
      <w:start w:val="1"/>
      <w:numFmt w:val="bullet"/>
      <w:lvlText w:val=""/>
      <w:lvlJc w:val="left"/>
      <w:pPr>
        <w:ind w:left="5540" w:hanging="420"/>
      </w:pPr>
      <w:rPr>
        <w:rFonts w:ascii="Wingdings" w:hAnsi="Wingdings" w:hint="default"/>
      </w:rPr>
    </w:lvl>
  </w:abstractNum>
  <w:abstractNum w:abstractNumId="10"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11" w15:restartNumberingAfterBreak="0">
    <w:nsid w:val="49E808DC"/>
    <w:multiLevelType w:val="hybridMultilevel"/>
    <w:tmpl w:val="FCC8150A"/>
    <w:lvl w:ilvl="0" w:tplc="7A189144">
      <w:start w:val="1"/>
      <w:numFmt w:val="bullet"/>
      <w:lvlText w:val=""/>
      <w:lvlPicBulletId w:val="0"/>
      <w:lvlJc w:val="left"/>
      <w:pPr>
        <w:tabs>
          <w:tab w:val="num" w:pos="720"/>
        </w:tabs>
        <w:ind w:left="720" w:hanging="360"/>
      </w:pPr>
      <w:rPr>
        <w:rFonts w:ascii="Symbol" w:hAnsi="Symbol" w:hint="default"/>
      </w:rPr>
    </w:lvl>
    <w:lvl w:ilvl="1" w:tplc="5EDEF130" w:tentative="1">
      <w:start w:val="1"/>
      <w:numFmt w:val="bullet"/>
      <w:lvlText w:val=""/>
      <w:lvlPicBulletId w:val="0"/>
      <w:lvlJc w:val="left"/>
      <w:pPr>
        <w:tabs>
          <w:tab w:val="num" w:pos="1440"/>
        </w:tabs>
        <w:ind w:left="1440" w:hanging="360"/>
      </w:pPr>
      <w:rPr>
        <w:rFonts w:ascii="Symbol" w:hAnsi="Symbol" w:hint="default"/>
      </w:rPr>
    </w:lvl>
    <w:lvl w:ilvl="2" w:tplc="896420FA">
      <w:start w:val="1"/>
      <w:numFmt w:val="bullet"/>
      <w:lvlText w:val=""/>
      <w:lvlPicBulletId w:val="0"/>
      <w:lvlJc w:val="left"/>
      <w:pPr>
        <w:tabs>
          <w:tab w:val="num" w:pos="2160"/>
        </w:tabs>
        <w:ind w:left="2160" w:hanging="360"/>
      </w:pPr>
      <w:rPr>
        <w:rFonts w:ascii="Symbol" w:hAnsi="Symbol" w:hint="default"/>
      </w:rPr>
    </w:lvl>
    <w:lvl w:ilvl="3" w:tplc="7654D7BE" w:tentative="1">
      <w:start w:val="1"/>
      <w:numFmt w:val="bullet"/>
      <w:lvlText w:val=""/>
      <w:lvlPicBulletId w:val="0"/>
      <w:lvlJc w:val="left"/>
      <w:pPr>
        <w:tabs>
          <w:tab w:val="num" w:pos="2880"/>
        </w:tabs>
        <w:ind w:left="2880" w:hanging="360"/>
      </w:pPr>
      <w:rPr>
        <w:rFonts w:ascii="Symbol" w:hAnsi="Symbol" w:hint="default"/>
      </w:rPr>
    </w:lvl>
    <w:lvl w:ilvl="4" w:tplc="25FEECDC" w:tentative="1">
      <w:start w:val="1"/>
      <w:numFmt w:val="bullet"/>
      <w:lvlText w:val=""/>
      <w:lvlPicBulletId w:val="0"/>
      <w:lvlJc w:val="left"/>
      <w:pPr>
        <w:tabs>
          <w:tab w:val="num" w:pos="3600"/>
        </w:tabs>
        <w:ind w:left="3600" w:hanging="360"/>
      </w:pPr>
      <w:rPr>
        <w:rFonts w:ascii="Symbol" w:hAnsi="Symbol" w:hint="default"/>
      </w:rPr>
    </w:lvl>
    <w:lvl w:ilvl="5" w:tplc="616A9026" w:tentative="1">
      <w:start w:val="1"/>
      <w:numFmt w:val="bullet"/>
      <w:lvlText w:val=""/>
      <w:lvlPicBulletId w:val="0"/>
      <w:lvlJc w:val="left"/>
      <w:pPr>
        <w:tabs>
          <w:tab w:val="num" w:pos="4320"/>
        </w:tabs>
        <w:ind w:left="4320" w:hanging="360"/>
      </w:pPr>
      <w:rPr>
        <w:rFonts w:ascii="Symbol" w:hAnsi="Symbol" w:hint="default"/>
      </w:rPr>
    </w:lvl>
    <w:lvl w:ilvl="6" w:tplc="98A69F3C" w:tentative="1">
      <w:start w:val="1"/>
      <w:numFmt w:val="bullet"/>
      <w:lvlText w:val=""/>
      <w:lvlPicBulletId w:val="0"/>
      <w:lvlJc w:val="left"/>
      <w:pPr>
        <w:tabs>
          <w:tab w:val="num" w:pos="5040"/>
        </w:tabs>
        <w:ind w:left="5040" w:hanging="360"/>
      </w:pPr>
      <w:rPr>
        <w:rFonts w:ascii="Symbol" w:hAnsi="Symbol" w:hint="default"/>
      </w:rPr>
    </w:lvl>
    <w:lvl w:ilvl="7" w:tplc="3D707E5C" w:tentative="1">
      <w:start w:val="1"/>
      <w:numFmt w:val="bullet"/>
      <w:lvlText w:val=""/>
      <w:lvlPicBulletId w:val="0"/>
      <w:lvlJc w:val="left"/>
      <w:pPr>
        <w:tabs>
          <w:tab w:val="num" w:pos="5760"/>
        </w:tabs>
        <w:ind w:left="5760" w:hanging="360"/>
      </w:pPr>
      <w:rPr>
        <w:rFonts w:ascii="Symbol" w:hAnsi="Symbol" w:hint="default"/>
      </w:rPr>
    </w:lvl>
    <w:lvl w:ilvl="8" w:tplc="EE14F3F8"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5" w15:restartNumberingAfterBreak="0">
    <w:nsid w:val="5116701B"/>
    <w:multiLevelType w:val="hybridMultilevel"/>
    <w:tmpl w:val="0E308876"/>
    <w:lvl w:ilvl="0" w:tplc="7EFCE98C">
      <w:start w:val="1"/>
      <w:numFmt w:val="bullet"/>
      <w:lvlText w:val=""/>
      <w:lvlPicBulletId w:val="0"/>
      <w:lvlJc w:val="left"/>
      <w:pPr>
        <w:tabs>
          <w:tab w:val="num" w:pos="720"/>
        </w:tabs>
        <w:ind w:left="720" w:hanging="360"/>
      </w:pPr>
      <w:rPr>
        <w:rFonts w:ascii="Symbol" w:hAnsi="Symbol" w:hint="default"/>
      </w:rPr>
    </w:lvl>
    <w:lvl w:ilvl="1" w:tplc="46FC7F3A">
      <w:start w:val="1"/>
      <w:numFmt w:val="bullet"/>
      <w:lvlText w:val=""/>
      <w:lvlPicBulletId w:val="0"/>
      <w:lvlJc w:val="left"/>
      <w:pPr>
        <w:tabs>
          <w:tab w:val="num" w:pos="1440"/>
        </w:tabs>
        <w:ind w:left="1440" w:hanging="360"/>
      </w:pPr>
      <w:rPr>
        <w:rFonts w:ascii="Symbol" w:hAnsi="Symbol" w:hint="default"/>
      </w:rPr>
    </w:lvl>
    <w:lvl w:ilvl="2" w:tplc="7BF49C0C" w:tentative="1">
      <w:start w:val="1"/>
      <w:numFmt w:val="bullet"/>
      <w:lvlText w:val=""/>
      <w:lvlPicBulletId w:val="0"/>
      <w:lvlJc w:val="left"/>
      <w:pPr>
        <w:tabs>
          <w:tab w:val="num" w:pos="2160"/>
        </w:tabs>
        <w:ind w:left="2160" w:hanging="360"/>
      </w:pPr>
      <w:rPr>
        <w:rFonts w:ascii="Symbol" w:hAnsi="Symbol" w:hint="default"/>
      </w:rPr>
    </w:lvl>
    <w:lvl w:ilvl="3" w:tplc="2006F60E" w:tentative="1">
      <w:start w:val="1"/>
      <w:numFmt w:val="bullet"/>
      <w:lvlText w:val=""/>
      <w:lvlPicBulletId w:val="0"/>
      <w:lvlJc w:val="left"/>
      <w:pPr>
        <w:tabs>
          <w:tab w:val="num" w:pos="2880"/>
        </w:tabs>
        <w:ind w:left="2880" w:hanging="360"/>
      </w:pPr>
      <w:rPr>
        <w:rFonts w:ascii="Symbol" w:hAnsi="Symbol" w:hint="default"/>
      </w:rPr>
    </w:lvl>
    <w:lvl w:ilvl="4" w:tplc="0320612A" w:tentative="1">
      <w:start w:val="1"/>
      <w:numFmt w:val="bullet"/>
      <w:lvlText w:val=""/>
      <w:lvlPicBulletId w:val="0"/>
      <w:lvlJc w:val="left"/>
      <w:pPr>
        <w:tabs>
          <w:tab w:val="num" w:pos="3600"/>
        </w:tabs>
        <w:ind w:left="3600" w:hanging="360"/>
      </w:pPr>
      <w:rPr>
        <w:rFonts w:ascii="Symbol" w:hAnsi="Symbol" w:hint="default"/>
      </w:rPr>
    </w:lvl>
    <w:lvl w:ilvl="5" w:tplc="F104D30C" w:tentative="1">
      <w:start w:val="1"/>
      <w:numFmt w:val="bullet"/>
      <w:lvlText w:val=""/>
      <w:lvlPicBulletId w:val="0"/>
      <w:lvlJc w:val="left"/>
      <w:pPr>
        <w:tabs>
          <w:tab w:val="num" w:pos="4320"/>
        </w:tabs>
        <w:ind w:left="4320" w:hanging="360"/>
      </w:pPr>
      <w:rPr>
        <w:rFonts w:ascii="Symbol" w:hAnsi="Symbol" w:hint="default"/>
      </w:rPr>
    </w:lvl>
    <w:lvl w:ilvl="6" w:tplc="30C0B59A" w:tentative="1">
      <w:start w:val="1"/>
      <w:numFmt w:val="bullet"/>
      <w:lvlText w:val=""/>
      <w:lvlPicBulletId w:val="0"/>
      <w:lvlJc w:val="left"/>
      <w:pPr>
        <w:tabs>
          <w:tab w:val="num" w:pos="5040"/>
        </w:tabs>
        <w:ind w:left="5040" w:hanging="360"/>
      </w:pPr>
      <w:rPr>
        <w:rFonts w:ascii="Symbol" w:hAnsi="Symbol" w:hint="default"/>
      </w:rPr>
    </w:lvl>
    <w:lvl w:ilvl="7" w:tplc="62B8B8D8" w:tentative="1">
      <w:start w:val="1"/>
      <w:numFmt w:val="bullet"/>
      <w:lvlText w:val=""/>
      <w:lvlPicBulletId w:val="0"/>
      <w:lvlJc w:val="left"/>
      <w:pPr>
        <w:tabs>
          <w:tab w:val="num" w:pos="5760"/>
        </w:tabs>
        <w:ind w:left="5760" w:hanging="360"/>
      </w:pPr>
      <w:rPr>
        <w:rFonts w:ascii="Symbol" w:hAnsi="Symbol" w:hint="default"/>
      </w:rPr>
    </w:lvl>
    <w:lvl w:ilvl="8" w:tplc="E452B1E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537C71C1"/>
    <w:multiLevelType w:val="hybridMultilevel"/>
    <w:tmpl w:val="94C487D2"/>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BBD8C698">
      <w:start w:val="110"/>
      <w:numFmt w:val="bullet"/>
      <w:lvlText w:val="–"/>
      <w:lvlJc w:val="left"/>
      <w:pPr>
        <w:tabs>
          <w:tab w:val="num" w:pos="2880"/>
        </w:tabs>
        <w:ind w:left="2880" w:hanging="360"/>
      </w:pPr>
      <w:rPr>
        <w:rFonts w:ascii="Arial" w:hAnsi="Arial" w:hint="default"/>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DF393D"/>
    <w:multiLevelType w:val="hybridMultilevel"/>
    <w:tmpl w:val="26DAF17E"/>
    <w:lvl w:ilvl="0" w:tplc="DFAC5BD0">
      <w:start w:val="1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290956"/>
    <w:multiLevelType w:val="hybridMultilevel"/>
    <w:tmpl w:val="942272BC"/>
    <w:lvl w:ilvl="0" w:tplc="0B622A1A">
      <w:start w:val="1"/>
      <w:numFmt w:val="bullet"/>
      <w:lvlText w:val=""/>
      <w:lvlPicBulletId w:val="0"/>
      <w:lvlJc w:val="left"/>
      <w:pPr>
        <w:tabs>
          <w:tab w:val="num" w:pos="720"/>
        </w:tabs>
        <w:ind w:left="720" w:hanging="360"/>
      </w:pPr>
      <w:rPr>
        <w:rFonts w:ascii="Symbol" w:hAnsi="Symbol" w:hint="default"/>
      </w:rPr>
    </w:lvl>
    <w:lvl w:ilvl="1" w:tplc="B0320CC4" w:tentative="1">
      <w:start w:val="1"/>
      <w:numFmt w:val="bullet"/>
      <w:lvlText w:val=""/>
      <w:lvlPicBulletId w:val="0"/>
      <w:lvlJc w:val="left"/>
      <w:pPr>
        <w:tabs>
          <w:tab w:val="num" w:pos="1440"/>
        </w:tabs>
        <w:ind w:left="1440" w:hanging="360"/>
      </w:pPr>
      <w:rPr>
        <w:rFonts w:ascii="Symbol" w:hAnsi="Symbol" w:hint="default"/>
      </w:rPr>
    </w:lvl>
    <w:lvl w:ilvl="2" w:tplc="27961D10">
      <w:start w:val="1"/>
      <w:numFmt w:val="bullet"/>
      <w:lvlText w:val=""/>
      <w:lvlPicBulletId w:val="0"/>
      <w:lvlJc w:val="left"/>
      <w:pPr>
        <w:tabs>
          <w:tab w:val="num" w:pos="2160"/>
        </w:tabs>
        <w:ind w:left="2160" w:hanging="360"/>
      </w:pPr>
      <w:rPr>
        <w:rFonts w:ascii="Symbol" w:hAnsi="Symbol" w:hint="default"/>
      </w:rPr>
    </w:lvl>
    <w:lvl w:ilvl="3" w:tplc="457C3578" w:tentative="1">
      <w:start w:val="1"/>
      <w:numFmt w:val="bullet"/>
      <w:lvlText w:val=""/>
      <w:lvlPicBulletId w:val="0"/>
      <w:lvlJc w:val="left"/>
      <w:pPr>
        <w:tabs>
          <w:tab w:val="num" w:pos="2880"/>
        </w:tabs>
        <w:ind w:left="2880" w:hanging="360"/>
      </w:pPr>
      <w:rPr>
        <w:rFonts w:ascii="Symbol" w:hAnsi="Symbol" w:hint="default"/>
      </w:rPr>
    </w:lvl>
    <w:lvl w:ilvl="4" w:tplc="CD246C4E" w:tentative="1">
      <w:start w:val="1"/>
      <w:numFmt w:val="bullet"/>
      <w:lvlText w:val=""/>
      <w:lvlPicBulletId w:val="0"/>
      <w:lvlJc w:val="left"/>
      <w:pPr>
        <w:tabs>
          <w:tab w:val="num" w:pos="3600"/>
        </w:tabs>
        <w:ind w:left="3600" w:hanging="360"/>
      </w:pPr>
      <w:rPr>
        <w:rFonts w:ascii="Symbol" w:hAnsi="Symbol" w:hint="default"/>
      </w:rPr>
    </w:lvl>
    <w:lvl w:ilvl="5" w:tplc="5E7AD70E" w:tentative="1">
      <w:start w:val="1"/>
      <w:numFmt w:val="bullet"/>
      <w:lvlText w:val=""/>
      <w:lvlPicBulletId w:val="0"/>
      <w:lvlJc w:val="left"/>
      <w:pPr>
        <w:tabs>
          <w:tab w:val="num" w:pos="4320"/>
        </w:tabs>
        <w:ind w:left="4320" w:hanging="360"/>
      </w:pPr>
      <w:rPr>
        <w:rFonts w:ascii="Symbol" w:hAnsi="Symbol" w:hint="default"/>
      </w:rPr>
    </w:lvl>
    <w:lvl w:ilvl="6" w:tplc="B30C6376" w:tentative="1">
      <w:start w:val="1"/>
      <w:numFmt w:val="bullet"/>
      <w:lvlText w:val=""/>
      <w:lvlPicBulletId w:val="0"/>
      <w:lvlJc w:val="left"/>
      <w:pPr>
        <w:tabs>
          <w:tab w:val="num" w:pos="5040"/>
        </w:tabs>
        <w:ind w:left="5040" w:hanging="360"/>
      </w:pPr>
      <w:rPr>
        <w:rFonts w:ascii="Symbol" w:hAnsi="Symbol" w:hint="default"/>
      </w:rPr>
    </w:lvl>
    <w:lvl w:ilvl="7" w:tplc="FEF6C1C4" w:tentative="1">
      <w:start w:val="1"/>
      <w:numFmt w:val="bullet"/>
      <w:lvlText w:val=""/>
      <w:lvlPicBulletId w:val="0"/>
      <w:lvlJc w:val="left"/>
      <w:pPr>
        <w:tabs>
          <w:tab w:val="num" w:pos="5760"/>
        </w:tabs>
        <w:ind w:left="5760" w:hanging="360"/>
      </w:pPr>
      <w:rPr>
        <w:rFonts w:ascii="Symbol" w:hAnsi="Symbol" w:hint="default"/>
      </w:rPr>
    </w:lvl>
    <w:lvl w:ilvl="8" w:tplc="0B307F90"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F7722DB"/>
    <w:multiLevelType w:val="hybridMultilevel"/>
    <w:tmpl w:val="E5382A48"/>
    <w:lvl w:ilvl="0" w:tplc="DFAC5BD0">
      <w:start w:val="18"/>
      <w:numFmt w:val="bullet"/>
      <w:lvlText w:val="-"/>
      <w:lvlJc w:val="left"/>
      <w:pPr>
        <w:ind w:left="1760" w:hanging="420"/>
      </w:pPr>
      <w:rPr>
        <w:rFonts w:ascii="Calibri" w:eastAsiaTheme="minorEastAsia"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tentative="1">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tentative="1">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21" w15:restartNumberingAfterBreak="0">
    <w:nsid w:val="636E4714"/>
    <w:multiLevelType w:val="hybridMultilevel"/>
    <w:tmpl w:val="7C22B446"/>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637E24DA"/>
    <w:multiLevelType w:val="hybridMultilevel"/>
    <w:tmpl w:val="04405C50"/>
    <w:lvl w:ilvl="0" w:tplc="50CE423E">
      <w:numFmt w:val="bullet"/>
      <w:lvlText w:val="–"/>
      <w:lvlJc w:val="left"/>
      <w:pPr>
        <w:ind w:left="4066" w:hanging="420"/>
      </w:pPr>
      <w:rPr>
        <w:rFonts w:ascii="Calibri" w:hAnsi="Calibri" w:hint="default"/>
      </w:rPr>
    </w:lvl>
    <w:lvl w:ilvl="1" w:tplc="04090003" w:tentative="1">
      <w:start w:val="1"/>
      <w:numFmt w:val="bullet"/>
      <w:lvlText w:val=""/>
      <w:lvlJc w:val="left"/>
      <w:pPr>
        <w:ind w:left="4486" w:hanging="420"/>
      </w:pPr>
      <w:rPr>
        <w:rFonts w:ascii="Wingdings" w:hAnsi="Wingdings" w:hint="default"/>
      </w:rPr>
    </w:lvl>
    <w:lvl w:ilvl="2" w:tplc="04090005" w:tentative="1">
      <w:start w:val="1"/>
      <w:numFmt w:val="bullet"/>
      <w:lvlText w:val=""/>
      <w:lvlJc w:val="left"/>
      <w:pPr>
        <w:ind w:left="4906" w:hanging="420"/>
      </w:pPr>
      <w:rPr>
        <w:rFonts w:ascii="Wingdings" w:hAnsi="Wingdings" w:hint="default"/>
      </w:rPr>
    </w:lvl>
    <w:lvl w:ilvl="3" w:tplc="04090001" w:tentative="1">
      <w:start w:val="1"/>
      <w:numFmt w:val="bullet"/>
      <w:lvlText w:val=""/>
      <w:lvlJc w:val="left"/>
      <w:pPr>
        <w:ind w:left="5326" w:hanging="420"/>
      </w:pPr>
      <w:rPr>
        <w:rFonts w:ascii="Wingdings" w:hAnsi="Wingdings" w:hint="default"/>
      </w:rPr>
    </w:lvl>
    <w:lvl w:ilvl="4" w:tplc="04090003" w:tentative="1">
      <w:start w:val="1"/>
      <w:numFmt w:val="bullet"/>
      <w:lvlText w:val=""/>
      <w:lvlJc w:val="left"/>
      <w:pPr>
        <w:ind w:left="5746" w:hanging="420"/>
      </w:pPr>
      <w:rPr>
        <w:rFonts w:ascii="Wingdings" w:hAnsi="Wingdings" w:hint="default"/>
      </w:rPr>
    </w:lvl>
    <w:lvl w:ilvl="5" w:tplc="04090005" w:tentative="1">
      <w:start w:val="1"/>
      <w:numFmt w:val="bullet"/>
      <w:lvlText w:val=""/>
      <w:lvlJc w:val="left"/>
      <w:pPr>
        <w:ind w:left="6166" w:hanging="420"/>
      </w:pPr>
      <w:rPr>
        <w:rFonts w:ascii="Wingdings" w:hAnsi="Wingdings" w:hint="default"/>
      </w:rPr>
    </w:lvl>
    <w:lvl w:ilvl="6" w:tplc="04090001" w:tentative="1">
      <w:start w:val="1"/>
      <w:numFmt w:val="bullet"/>
      <w:lvlText w:val=""/>
      <w:lvlJc w:val="left"/>
      <w:pPr>
        <w:ind w:left="6586" w:hanging="420"/>
      </w:pPr>
      <w:rPr>
        <w:rFonts w:ascii="Wingdings" w:hAnsi="Wingdings" w:hint="default"/>
      </w:rPr>
    </w:lvl>
    <w:lvl w:ilvl="7" w:tplc="04090003" w:tentative="1">
      <w:start w:val="1"/>
      <w:numFmt w:val="bullet"/>
      <w:lvlText w:val=""/>
      <w:lvlJc w:val="left"/>
      <w:pPr>
        <w:ind w:left="7006" w:hanging="420"/>
      </w:pPr>
      <w:rPr>
        <w:rFonts w:ascii="Wingdings" w:hAnsi="Wingdings" w:hint="default"/>
      </w:rPr>
    </w:lvl>
    <w:lvl w:ilvl="8" w:tplc="04090005" w:tentative="1">
      <w:start w:val="1"/>
      <w:numFmt w:val="bullet"/>
      <w:lvlText w:val=""/>
      <w:lvlJc w:val="left"/>
      <w:pPr>
        <w:ind w:left="7426" w:hanging="420"/>
      </w:pPr>
      <w:rPr>
        <w:rFonts w:ascii="Wingdings" w:hAnsi="Wingdings" w:hint="default"/>
      </w:rPr>
    </w:lvl>
  </w:abstractNum>
  <w:abstractNum w:abstractNumId="23" w15:restartNumberingAfterBreak="0">
    <w:nsid w:val="70194FB0"/>
    <w:multiLevelType w:val="hybridMultilevel"/>
    <w:tmpl w:val="97F8A02A"/>
    <w:lvl w:ilvl="0" w:tplc="DFAC5BD0">
      <w:start w:val="1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E06A63"/>
    <w:multiLevelType w:val="hybridMultilevel"/>
    <w:tmpl w:val="312274E8"/>
    <w:lvl w:ilvl="0" w:tplc="4CFE0C08">
      <w:start w:val="1"/>
      <w:numFmt w:val="bullet"/>
      <w:lvlText w:val=""/>
      <w:lvlPicBulletId w:val="0"/>
      <w:lvlJc w:val="left"/>
      <w:pPr>
        <w:tabs>
          <w:tab w:val="num" w:pos="720"/>
        </w:tabs>
        <w:ind w:left="720" w:hanging="360"/>
      </w:pPr>
      <w:rPr>
        <w:rFonts w:ascii="Symbol" w:hAnsi="Symbol" w:hint="default"/>
      </w:rPr>
    </w:lvl>
    <w:lvl w:ilvl="1" w:tplc="CF908326" w:tentative="1">
      <w:start w:val="1"/>
      <w:numFmt w:val="bullet"/>
      <w:lvlText w:val=""/>
      <w:lvlPicBulletId w:val="0"/>
      <w:lvlJc w:val="left"/>
      <w:pPr>
        <w:tabs>
          <w:tab w:val="num" w:pos="1440"/>
        </w:tabs>
        <w:ind w:left="1440" w:hanging="360"/>
      </w:pPr>
      <w:rPr>
        <w:rFonts w:ascii="Symbol" w:hAnsi="Symbol" w:hint="default"/>
      </w:rPr>
    </w:lvl>
    <w:lvl w:ilvl="2" w:tplc="E176E988">
      <w:start w:val="1"/>
      <w:numFmt w:val="bullet"/>
      <w:lvlText w:val=""/>
      <w:lvlPicBulletId w:val="0"/>
      <w:lvlJc w:val="left"/>
      <w:pPr>
        <w:tabs>
          <w:tab w:val="num" w:pos="2160"/>
        </w:tabs>
        <w:ind w:left="2160" w:hanging="360"/>
      </w:pPr>
      <w:rPr>
        <w:rFonts w:ascii="Symbol" w:hAnsi="Symbol" w:hint="default"/>
      </w:rPr>
    </w:lvl>
    <w:lvl w:ilvl="3" w:tplc="C8480658">
      <w:start w:val="91"/>
      <w:numFmt w:val="bullet"/>
      <w:lvlText w:val=""/>
      <w:lvlPicBulletId w:val="0"/>
      <w:lvlJc w:val="left"/>
      <w:pPr>
        <w:tabs>
          <w:tab w:val="num" w:pos="2880"/>
        </w:tabs>
        <w:ind w:left="2880" w:hanging="360"/>
      </w:pPr>
      <w:rPr>
        <w:rFonts w:ascii="Symbol" w:hAnsi="Symbol" w:hint="default"/>
      </w:rPr>
    </w:lvl>
    <w:lvl w:ilvl="4" w:tplc="CADE6096">
      <w:start w:val="91"/>
      <w:numFmt w:val="bullet"/>
      <w:lvlText w:val=""/>
      <w:lvlPicBulletId w:val="0"/>
      <w:lvlJc w:val="left"/>
      <w:pPr>
        <w:tabs>
          <w:tab w:val="num" w:pos="3600"/>
        </w:tabs>
        <w:ind w:left="3600" w:hanging="360"/>
      </w:pPr>
      <w:rPr>
        <w:rFonts w:ascii="Symbol" w:hAnsi="Symbol" w:hint="default"/>
      </w:rPr>
    </w:lvl>
    <w:lvl w:ilvl="5" w:tplc="C1C2E620">
      <w:start w:val="91"/>
      <w:numFmt w:val="bullet"/>
      <w:lvlText w:val=""/>
      <w:lvlPicBulletId w:val="0"/>
      <w:lvlJc w:val="left"/>
      <w:pPr>
        <w:tabs>
          <w:tab w:val="num" w:pos="4320"/>
        </w:tabs>
        <w:ind w:left="4320" w:hanging="360"/>
      </w:pPr>
      <w:rPr>
        <w:rFonts w:ascii="Symbol" w:hAnsi="Symbol" w:hint="default"/>
      </w:rPr>
    </w:lvl>
    <w:lvl w:ilvl="6" w:tplc="054C9622" w:tentative="1">
      <w:start w:val="1"/>
      <w:numFmt w:val="bullet"/>
      <w:lvlText w:val=""/>
      <w:lvlPicBulletId w:val="0"/>
      <w:lvlJc w:val="left"/>
      <w:pPr>
        <w:tabs>
          <w:tab w:val="num" w:pos="5040"/>
        </w:tabs>
        <w:ind w:left="5040" w:hanging="360"/>
      </w:pPr>
      <w:rPr>
        <w:rFonts w:ascii="Symbol" w:hAnsi="Symbol" w:hint="default"/>
      </w:rPr>
    </w:lvl>
    <w:lvl w:ilvl="7" w:tplc="36887A22" w:tentative="1">
      <w:start w:val="1"/>
      <w:numFmt w:val="bullet"/>
      <w:lvlText w:val=""/>
      <w:lvlPicBulletId w:val="0"/>
      <w:lvlJc w:val="left"/>
      <w:pPr>
        <w:tabs>
          <w:tab w:val="num" w:pos="5760"/>
        </w:tabs>
        <w:ind w:left="5760" w:hanging="360"/>
      </w:pPr>
      <w:rPr>
        <w:rFonts w:ascii="Symbol" w:hAnsi="Symbol" w:hint="default"/>
      </w:rPr>
    </w:lvl>
    <w:lvl w:ilvl="8" w:tplc="EAD443D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790D291A"/>
    <w:multiLevelType w:val="hybridMultilevel"/>
    <w:tmpl w:val="04745766"/>
    <w:lvl w:ilvl="0" w:tplc="7840B59C">
      <w:start w:val="1"/>
      <w:numFmt w:val="bullet"/>
      <w:lvlText w:val="o"/>
      <w:lvlJc w:val="left"/>
      <w:pPr>
        <w:tabs>
          <w:tab w:val="num" w:pos="720"/>
        </w:tabs>
        <w:ind w:left="720" w:hanging="360"/>
      </w:pPr>
      <w:rPr>
        <w:rFonts w:ascii="Courier New" w:hAnsi="Courier New" w:hint="default"/>
      </w:rPr>
    </w:lvl>
    <w:lvl w:ilvl="1" w:tplc="920C64D6" w:tentative="1">
      <w:start w:val="1"/>
      <w:numFmt w:val="bullet"/>
      <w:lvlText w:val="o"/>
      <w:lvlJc w:val="left"/>
      <w:pPr>
        <w:tabs>
          <w:tab w:val="num" w:pos="1440"/>
        </w:tabs>
        <w:ind w:left="1440" w:hanging="360"/>
      </w:pPr>
      <w:rPr>
        <w:rFonts w:ascii="Courier New" w:hAnsi="Courier New" w:hint="default"/>
      </w:rPr>
    </w:lvl>
    <w:lvl w:ilvl="2" w:tplc="EC725B2E">
      <w:start w:val="1"/>
      <w:numFmt w:val="bullet"/>
      <w:lvlText w:val="o"/>
      <w:lvlJc w:val="left"/>
      <w:pPr>
        <w:tabs>
          <w:tab w:val="num" w:pos="2160"/>
        </w:tabs>
        <w:ind w:left="2160" w:hanging="360"/>
      </w:pPr>
      <w:rPr>
        <w:rFonts w:ascii="Courier New" w:hAnsi="Courier New" w:hint="default"/>
      </w:rPr>
    </w:lvl>
    <w:lvl w:ilvl="3" w:tplc="7774079E" w:tentative="1">
      <w:start w:val="1"/>
      <w:numFmt w:val="bullet"/>
      <w:lvlText w:val="o"/>
      <w:lvlJc w:val="left"/>
      <w:pPr>
        <w:tabs>
          <w:tab w:val="num" w:pos="2880"/>
        </w:tabs>
        <w:ind w:left="2880" w:hanging="360"/>
      </w:pPr>
      <w:rPr>
        <w:rFonts w:ascii="Courier New" w:hAnsi="Courier New" w:hint="default"/>
      </w:rPr>
    </w:lvl>
    <w:lvl w:ilvl="4" w:tplc="9454F56E" w:tentative="1">
      <w:start w:val="1"/>
      <w:numFmt w:val="bullet"/>
      <w:lvlText w:val="o"/>
      <w:lvlJc w:val="left"/>
      <w:pPr>
        <w:tabs>
          <w:tab w:val="num" w:pos="3600"/>
        </w:tabs>
        <w:ind w:left="3600" w:hanging="360"/>
      </w:pPr>
      <w:rPr>
        <w:rFonts w:ascii="Courier New" w:hAnsi="Courier New" w:hint="default"/>
      </w:rPr>
    </w:lvl>
    <w:lvl w:ilvl="5" w:tplc="3F1EC58A" w:tentative="1">
      <w:start w:val="1"/>
      <w:numFmt w:val="bullet"/>
      <w:lvlText w:val="o"/>
      <w:lvlJc w:val="left"/>
      <w:pPr>
        <w:tabs>
          <w:tab w:val="num" w:pos="4320"/>
        </w:tabs>
        <w:ind w:left="4320" w:hanging="360"/>
      </w:pPr>
      <w:rPr>
        <w:rFonts w:ascii="Courier New" w:hAnsi="Courier New" w:hint="default"/>
      </w:rPr>
    </w:lvl>
    <w:lvl w:ilvl="6" w:tplc="CF08237E" w:tentative="1">
      <w:start w:val="1"/>
      <w:numFmt w:val="bullet"/>
      <w:lvlText w:val="o"/>
      <w:lvlJc w:val="left"/>
      <w:pPr>
        <w:tabs>
          <w:tab w:val="num" w:pos="5040"/>
        </w:tabs>
        <w:ind w:left="5040" w:hanging="360"/>
      </w:pPr>
      <w:rPr>
        <w:rFonts w:ascii="Courier New" w:hAnsi="Courier New" w:hint="default"/>
      </w:rPr>
    </w:lvl>
    <w:lvl w:ilvl="7" w:tplc="FCE4429C" w:tentative="1">
      <w:start w:val="1"/>
      <w:numFmt w:val="bullet"/>
      <w:lvlText w:val="o"/>
      <w:lvlJc w:val="left"/>
      <w:pPr>
        <w:tabs>
          <w:tab w:val="num" w:pos="5760"/>
        </w:tabs>
        <w:ind w:left="5760" w:hanging="360"/>
      </w:pPr>
      <w:rPr>
        <w:rFonts w:ascii="Courier New" w:hAnsi="Courier New" w:hint="default"/>
      </w:rPr>
    </w:lvl>
    <w:lvl w:ilvl="8" w:tplc="D97E5EEC" w:tentative="1">
      <w:start w:val="1"/>
      <w:numFmt w:val="bullet"/>
      <w:lvlText w:val="o"/>
      <w:lvlJc w:val="left"/>
      <w:pPr>
        <w:tabs>
          <w:tab w:val="num" w:pos="6480"/>
        </w:tabs>
        <w:ind w:left="6480" w:hanging="360"/>
      </w:pPr>
      <w:rPr>
        <w:rFonts w:ascii="Courier New" w:hAnsi="Courier New" w:hint="default"/>
      </w:rPr>
    </w:lvl>
  </w:abstractNum>
  <w:num w:numId="1">
    <w:abstractNumId w:val="13"/>
  </w:num>
  <w:num w:numId="2">
    <w:abstractNumId w:val="1"/>
  </w:num>
  <w:num w:numId="3">
    <w:abstractNumId w:val="21"/>
  </w:num>
  <w:num w:numId="4">
    <w:abstractNumId w:val="14"/>
  </w:num>
  <w:num w:numId="5">
    <w:abstractNumId w:val="12"/>
  </w:num>
  <w:num w:numId="6">
    <w:abstractNumId w:val="17"/>
  </w:num>
  <w:num w:numId="7">
    <w:abstractNumId w:val="10"/>
  </w:num>
  <w:num w:numId="8">
    <w:abstractNumId w:val="0"/>
  </w:num>
  <w:num w:numId="9">
    <w:abstractNumId w:val="16"/>
  </w:num>
  <w:num w:numId="10">
    <w:abstractNumId w:val="20"/>
  </w:num>
  <w:num w:numId="11">
    <w:abstractNumId w:val="2"/>
  </w:num>
  <w:num w:numId="12">
    <w:abstractNumId w:val="25"/>
  </w:num>
  <w:num w:numId="13">
    <w:abstractNumId w:val="23"/>
  </w:num>
  <w:num w:numId="14">
    <w:abstractNumId w:val="18"/>
  </w:num>
  <w:num w:numId="15">
    <w:abstractNumId w:val="15"/>
  </w:num>
  <w:num w:numId="16">
    <w:abstractNumId w:val="24"/>
  </w:num>
  <w:num w:numId="17">
    <w:abstractNumId w:val="3"/>
  </w:num>
  <w:num w:numId="18">
    <w:abstractNumId w:val="11"/>
  </w:num>
  <w:num w:numId="19">
    <w:abstractNumId w:val="4"/>
  </w:num>
  <w:num w:numId="20">
    <w:abstractNumId w:val="19"/>
  </w:num>
  <w:num w:numId="21">
    <w:abstractNumId w:val="7"/>
  </w:num>
  <w:num w:numId="22">
    <w:abstractNumId w:val="8"/>
  </w:num>
  <w:num w:numId="23">
    <w:abstractNumId w:val="22"/>
  </w:num>
  <w:num w:numId="24">
    <w:abstractNumId w:val="9"/>
  </w:num>
  <w:num w:numId="25">
    <w:abstractNumId w:val="5"/>
  </w:num>
  <w:num w:numId="2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1878"/>
    <w:rsid w:val="00001F40"/>
    <w:rsid w:val="00003EA7"/>
    <w:rsid w:val="00004166"/>
    <w:rsid w:val="000066E5"/>
    <w:rsid w:val="00006815"/>
    <w:rsid w:val="00015DC0"/>
    <w:rsid w:val="00016385"/>
    <w:rsid w:val="00017087"/>
    <w:rsid w:val="00020369"/>
    <w:rsid w:val="0002149B"/>
    <w:rsid w:val="00023073"/>
    <w:rsid w:val="000251DA"/>
    <w:rsid w:val="0002708E"/>
    <w:rsid w:val="00034226"/>
    <w:rsid w:val="00042CBA"/>
    <w:rsid w:val="00042FF3"/>
    <w:rsid w:val="00045FE1"/>
    <w:rsid w:val="000566FD"/>
    <w:rsid w:val="00057513"/>
    <w:rsid w:val="000619E5"/>
    <w:rsid w:val="000619F6"/>
    <w:rsid w:val="00062202"/>
    <w:rsid w:val="00065BB6"/>
    <w:rsid w:val="00070287"/>
    <w:rsid w:val="00073509"/>
    <w:rsid w:val="00073548"/>
    <w:rsid w:val="000738E7"/>
    <w:rsid w:val="000777FB"/>
    <w:rsid w:val="00081DF5"/>
    <w:rsid w:val="000838B7"/>
    <w:rsid w:val="0008498A"/>
    <w:rsid w:val="00087E03"/>
    <w:rsid w:val="00087EE8"/>
    <w:rsid w:val="0009087E"/>
    <w:rsid w:val="00090BEC"/>
    <w:rsid w:val="00091EA3"/>
    <w:rsid w:val="00094FD4"/>
    <w:rsid w:val="000A103E"/>
    <w:rsid w:val="000A4382"/>
    <w:rsid w:val="000A46B2"/>
    <w:rsid w:val="000B19D7"/>
    <w:rsid w:val="000B3C57"/>
    <w:rsid w:val="000B510D"/>
    <w:rsid w:val="000B5D16"/>
    <w:rsid w:val="000B7B3D"/>
    <w:rsid w:val="000C4708"/>
    <w:rsid w:val="000C67C7"/>
    <w:rsid w:val="000D54F4"/>
    <w:rsid w:val="000E6D11"/>
    <w:rsid w:val="000F0B56"/>
    <w:rsid w:val="000F110B"/>
    <w:rsid w:val="000F19C5"/>
    <w:rsid w:val="000F1C0F"/>
    <w:rsid w:val="000F438F"/>
    <w:rsid w:val="00101A11"/>
    <w:rsid w:val="00104068"/>
    <w:rsid w:val="00104D80"/>
    <w:rsid w:val="00105C7A"/>
    <w:rsid w:val="001153EB"/>
    <w:rsid w:val="001161AE"/>
    <w:rsid w:val="001161C6"/>
    <w:rsid w:val="0011669F"/>
    <w:rsid w:val="001172AF"/>
    <w:rsid w:val="0012023E"/>
    <w:rsid w:val="001240C6"/>
    <w:rsid w:val="00125049"/>
    <w:rsid w:val="00130993"/>
    <w:rsid w:val="0013459D"/>
    <w:rsid w:val="0013500D"/>
    <w:rsid w:val="001401AF"/>
    <w:rsid w:val="001419A7"/>
    <w:rsid w:val="001445F0"/>
    <w:rsid w:val="001446C5"/>
    <w:rsid w:val="001454E4"/>
    <w:rsid w:val="001455E7"/>
    <w:rsid w:val="00146669"/>
    <w:rsid w:val="00154D93"/>
    <w:rsid w:val="00155C93"/>
    <w:rsid w:val="0015637D"/>
    <w:rsid w:val="00163142"/>
    <w:rsid w:val="00175FCE"/>
    <w:rsid w:val="001815D0"/>
    <w:rsid w:val="0018186C"/>
    <w:rsid w:val="0018282C"/>
    <w:rsid w:val="00186BD7"/>
    <w:rsid w:val="00187530"/>
    <w:rsid w:val="0019176C"/>
    <w:rsid w:val="001A5B18"/>
    <w:rsid w:val="001A6BDA"/>
    <w:rsid w:val="001B0A8B"/>
    <w:rsid w:val="001B1399"/>
    <w:rsid w:val="001B34B4"/>
    <w:rsid w:val="001C2E9C"/>
    <w:rsid w:val="001C5784"/>
    <w:rsid w:val="001C59AD"/>
    <w:rsid w:val="001D10CF"/>
    <w:rsid w:val="001D7637"/>
    <w:rsid w:val="001E26A6"/>
    <w:rsid w:val="001E6D0F"/>
    <w:rsid w:val="001F31EA"/>
    <w:rsid w:val="001F3A55"/>
    <w:rsid w:val="001F76F3"/>
    <w:rsid w:val="002007C3"/>
    <w:rsid w:val="00206D86"/>
    <w:rsid w:val="00212AC7"/>
    <w:rsid w:val="002166E6"/>
    <w:rsid w:val="00217934"/>
    <w:rsid w:val="00221350"/>
    <w:rsid w:val="0022273E"/>
    <w:rsid w:val="00227600"/>
    <w:rsid w:val="00235974"/>
    <w:rsid w:val="00244B99"/>
    <w:rsid w:val="002454B4"/>
    <w:rsid w:val="00245E92"/>
    <w:rsid w:val="002527CF"/>
    <w:rsid w:val="00256563"/>
    <w:rsid w:val="00257243"/>
    <w:rsid w:val="00261CB2"/>
    <w:rsid w:val="00263B62"/>
    <w:rsid w:val="0026464B"/>
    <w:rsid w:val="0027192E"/>
    <w:rsid w:val="002722FF"/>
    <w:rsid w:val="002853A1"/>
    <w:rsid w:val="00286A27"/>
    <w:rsid w:val="002932D6"/>
    <w:rsid w:val="00293801"/>
    <w:rsid w:val="002951C3"/>
    <w:rsid w:val="002B01D8"/>
    <w:rsid w:val="002B0DEB"/>
    <w:rsid w:val="002B23B2"/>
    <w:rsid w:val="002B3F11"/>
    <w:rsid w:val="002C103C"/>
    <w:rsid w:val="002C157D"/>
    <w:rsid w:val="002C54B8"/>
    <w:rsid w:val="002D449C"/>
    <w:rsid w:val="002D7227"/>
    <w:rsid w:val="002E2341"/>
    <w:rsid w:val="002E3B06"/>
    <w:rsid w:val="002E4F27"/>
    <w:rsid w:val="002E6969"/>
    <w:rsid w:val="002F7DB5"/>
    <w:rsid w:val="00301D03"/>
    <w:rsid w:val="00310DEE"/>
    <w:rsid w:val="00313830"/>
    <w:rsid w:val="00317EAB"/>
    <w:rsid w:val="003227FE"/>
    <w:rsid w:val="003240C8"/>
    <w:rsid w:val="00324E5F"/>
    <w:rsid w:val="003269BD"/>
    <w:rsid w:val="00330524"/>
    <w:rsid w:val="003349BA"/>
    <w:rsid w:val="00341C1B"/>
    <w:rsid w:val="00343B71"/>
    <w:rsid w:val="0034414E"/>
    <w:rsid w:val="0034546D"/>
    <w:rsid w:val="00345F49"/>
    <w:rsid w:val="00350119"/>
    <w:rsid w:val="00354865"/>
    <w:rsid w:val="00357F78"/>
    <w:rsid w:val="00363DB5"/>
    <w:rsid w:val="00363F6D"/>
    <w:rsid w:val="00364A21"/>
    <w:rsid w:val="00364AAC"/>
    <w:rsid w:val="00371366"/>
    <w:rsid w:val="0037165F"/>
    <w:rsid w:val="003721EE"/>
    <w:rsid w:val="00373018"/>
    <w:rsid w:val="00387009"/>
    <w:rsid w:val="003905F4"/>
    <w:rsid w:val="0039402D"/>
    <w:rsid w:val="00395605"/>
    <w:rsid w:val="00396D8D"/>
    <w:rsid w:val="00397929"/>
    <w:rsid w:val="003A13E0"/>
    <w:rsid w:val="003A53A5"/>
    <w:rsid w:val="003A6F2F"/>
    <w:rsid w:val="003B154C"/>
    <w:rsid w:val="003B2F95"/>
    <w:rsid w:val="003B4916"/>
    <w:rsid w:val="003B49E6"/>
    <w:rsid w:val="003C0038"/>
    <w:rsid w:val="003C01FB"/>
    <w:rsid w:val="003C036C"/>
    <w:rsid w:val="003C48FE"/>
    <w:rsid w:val="003C6701"/>
    <w:rsid w:val="003D4043"/>
    <w:rsid w:val="003D5F1E"/>
    <w:rsid w:val="003E04AB"/>
    <w:rsid w:val="003E0BDC"/>
    <w:rsid w:val="003E1CAF"/>
    <w:rsid w:val="003E5DDE"/>
    <w:rsid w:val="003F27AF"/>
    <w:rsid w:val="003F2CA7"/>
    <w:rsid w:val="003F331C"/>
    <w:rsid w:val="003F3F95"/>
    <w:rsid w:val="003F536F"/>
    <w:rsid w:val="004023F9"/>
    <w:rsid w:val="00406CDB"/>
    <w:rsid w:val="00410BEE"/>
    <w:rsid w:val="00416125"/>
    <w:rsid w:val="004239D2"/>
    <w:rsid w:val="00423CA6"/>
    <w:rsid w:val="00430FE2"/>
    <w:rsid w:val="00432F07"/>
    <w:rsid w:val="00433772"/>
    <w:rsid w:val="00434A86"/>
    <w:rsid w:val="00436927"/>
    <w:rsid w:val="00437121"/>
    <w:rsid w:val="004379CF"/>
    <w:rsid w:val="004420F0"/>
    <w:rsid w:val="004429C7"/>
    <w:rsid w:val="00445DA4"/>
    <w:rsid w:val="00452742"/>
    <w:rsid w:val="00452F4C"/>
    <w:rsid w:val="004545FC"/>
    <w:rsid w:val="0046111C"/>
    <w:rsid w:val="0046405C"/>
    <w:rsid w:val="004642F5"/>
    <w:rsid w:val="0046513B"/>
    <w:rsid w:val="00470D89"/>
    <w:rsid w:val="00471DCC"/>
    <w:rsid w:val="00471F3B"/>
    <w:rsid w:val="00476CD6"/>
    <w:rsid w:val="004818EB"/>
    <w:rsid w:val="00482D8B"/>
    <w:rsid w:val="00484E5C"/>
    <w:rsid w:val="004854E8"/>
    <w:rsid w:val="00494D9D"/>
    <w:rsid w:val="00495E03"/>
    <w:rsid w:val="004968EC"/>
    <w:rsid w:val="004A00CE"/>
    <w:rsid w:val="004A1B0A"/>
    <w:rsid w:val="004A45BD"/>
    <w:rsid w:val="004A53E1"/>
    <w:rsid w:val="004A6735"/>
    <w:rsid w:val="004A79B2"/>
    <w:rsid w:val="004C2E51"/>
    <w:rsid w:val="004C3BEE"/>
    <w:rsid w:val="004C591D"/>
    <w:rsid w:val="004D492D"/>
    <w:rsid w:val="004D561C"/>
    <w:rsid w:val="004D5A7F"/>
    <w:rsid w:val="004E0612"/>
    <w:rsid w:val="004E0A11"/>
    <w:rsid w:val="004E13CF"/>
    <w:rsid w:val="004E4F17"/>
    <w:rsid w:val="004E5D79"/>
    <w:rsid w:val="004F0725"/>
    <w:rsid w:val="004F172D"/>
    <w:rsid w:val="004F3B01"/>
    <w:rsid w:val="004F3DA2"/>
    <w:rsid w:val="004F4436"/>
    <w:rsid w:val="004F711C"/>
    <w:rsid w:val="005030B5"/>
    <w:rsid w:val="00506444"/>
    <w:rsid w:val="00506F0F"/>
    <w:rsid w:val="005108BE"/>
    <w:rsid w:val="0051199A"/>
    <w:rsid w:val="00512C3D"/>
    <w:rsid w:val="00520510"/>
    <w:rsid w:val="005223B7"/>
    <w:rsid w:val="00524C0D"/>
    <w:rsid w:val="00525800"/>
    <w:rsid w:val="00526235"/>
    <w:rsid w:val="005303F1"/>
    <w:rsid w:val="00534CBB"/>
    <w:rsid w:val="005410A6"/>
    <w:rsid w:val="005437F0"/>
    <w:rsid w:val="00543E88"/>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0E98"/>
    <w:rsid w:val="005918E2"/>
    <w:rsid w:val="00594028"/>
    <w:rsid w:val="005943EF"/>
    <w:rsid w:val="00594420"/>
    <w:rsid w:val="005972F9"/>
    <w:rsid w:val="00597BEB"/>
    <w:rsid w:val="005A01CC"/>
    <w:rsid w:val="005A1B44"/>
    <w:rsid w:val="005A2406"/>
    <w:rsid w:val="005A2A4C"/>
    <w:rsid w:val="005A7E3A"/>
    <w:rsid w:val="005B070E"/>
    <w:rsid w:val="005B1ED3"/>
    <w:rsid w:val="005B3E26"/>
    <w:rsid w:val="005B4CED"/>
    <w:rsid w:val="005B7B6D"/>
    <w:rsid w:val="005C0807"/>
    <w:rsid w:val="005C1542"/>
    <w:rsid w:val="005D0153"/>
    <w:rsid w:val="005D7960"/>
    <w:rsid w:val="005E18AD"/>
    <w:rsid w:val="005E4E0A"/>
    <w:rsid w:val="005E563B"/>
    <w:rsid w:val="005E6918"/>
    <w:rsid w:val="005F75FD"/>
    <w:rsid w:val="00600279"/>
    <w:rsid w:val="006033A7"/>
    <w:rsid w:val="00606FC8"/>
    <w:rsid w:val="00614874"/>
    <w:rsid w:val="00621FDF"/>
    <w:rsid w:val="006227D8"/>
    <w:rsid w:val="006238A5"/>
    <w:rsid w:val="00626B3E"/>
    <w:rsid w:val="006275F0"/>
    <w:rsid w:val="006308C9"/>
    <w:rsid w:val="00635BC4"/>
    <w:rsid w:val="00635D69"/>
    <w:rsid w:val="0064106C"/>
    <w:rsid w:val="00644515"/>
    <w:rsid w:val="00647076"/>
    <w:rsid w:val="006522CE"/>
    <w:rsid w:val="00652DEC"/>
    <w:rsid w:val="00655BDC"/>
    <w:rsid w:val="00681A45"/>
    <w:rsid w:val="006826FC"/>
    <w:rsid w:val="00690249"/>
    <w:rsid w:val="006922E6"/>
    <w:rsid w:val="0069273B"/>
    <w:rsid w:val="00692C8F"/>
    <w:rsid w:val="00695475"/>
    <w:rsid w:val="006A04DE"/>
    <w:rsid w:val="006A1A93"/>
    <w:rsid w:val="006A2928"/>
    <w:rsid w:val="006A30A1"/>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0CA9"/>
    <w:rsid w:val="007026B5"/>
    <w:rsid w:val="007027D9"/>
    <w:rsid w:val="007041C0"/>
    <w:rsid w:val="00704334"/>
    <w:rsid w:val="007135FE"/>
    <w:rsid w:val="00730D90"/>
    <w:rsid w:val="00740539"/>
    <w:rsid w:val="00745E76"/>
    <w:rsid w:val="00751D1B"/>
    <w:rsid w:val="00752EFF"/>
    <w:rsid w:val="00760741"/>
    <w:rsid w:val="00762F93"/>
    <w:rsid w:val="007707B1"/>
    <w:rsid w:val="00770EB5"/>
    <w:rsid w:val="00771CF2"/>
    <w:rsid w:val="00776104"/>
    <w:rsid w:val="007776CC"/>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7F64AD"/>
    <w:rsid w:val="00810CBD"/>
    <w:rsid w:val="00812250"/>
    <w:rsid w:val="0081235D"/>
    <w:rsid w:val="00812572"/>
    <w:rsid w:val="00817559"/>
    <w:rsid w:val="0081755B"/>
    <w:rsid w:val="00822EEE"/>
    <w:rsid w:val="008236B9"/>
    <w:rsid w:val="00826B8E"/>
    <w:rsid w:val="008346FE"/>
    <w:rsid w:val="00837363"/>
    <w:rsid w:val="00840C4A"/>
    <w:rsid w:val="008433EB"/>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878"/>
    <w:rsid w:val="008B043F"/>
    <w:rsid w:val="008B1B1B"/>
    <w:rsid w:val="008B20A6"/>
    <w:rsid w:val="008B2B35"/>
    <w:rsid w:val="008D1E5A"/>
    <w:rsid w:val="008D3056"/>
    <w:rsid w:val="008D5397"/>
    <w:rsid w:val="008E249B"/>
    <w:rsid w:val="008E425A"/>
    <w:rsid w:val="008E471D"/>
    <w:rsid w:val="008E5D01"/>
    <w:rsid w:val="008F136F"/>
    <w:rsid w:val="008F517B"/>
    <w:rsid w:val="00900AAD"/>
    <w:rsid w:val="00903483"/>
    <w:rsid w:val="00906811"/>
    <w:rsid w:val="00910027"/>
    <w:rsid w:val="0091019A"/>
    <w:rsid w:val="00910BA6"/>
    <w:rsid w:val="009157F5"/>
    <w:rsid w:val="009158AF"/>
    <w:rsid w:val="00915B96"/>
    <w:rsid w:val="00915D1A"/>
    <w:rsid w:val="00915FD4"/>
    <w:rsid w:val="00916F24"/>
    <w:rsid w:val="0093340D"/>
    <w:rsid w:val="0093415A"/>
    <w:rsid w:val="0093772F"/>
    <w:rsid w:val="009439E2"/>
    <w:rsid w:val="00943C53"/>
    <w:rsid w:val="00947657"/>
    <w:rsid w:val="00950C06"/>
    <w:rsid w:val="00950F89"/>
    <w:rsid w:val="009646AC"/>
    <w:rsid w:val="00966659"/>
    <w:rsid w:val="00967953"/>
    <w:rsid w:val="00967B28"/>
    <w:rsid w:val="00972352"/>
    <w:rsid w:val="00972D56"/>
    <w:rsid w:val="00973964"/>
    <w:rsid w:val="009741CE"/>
    <w:rsid w:val="00975093"/>
    <w:rsid w:val="00976B14"/>
    <w:rsid w:val="009800D4"/>
    <w:rsid w:val="009820EA"/>
    <w:rsid w:val="0098408B"/>
    <w:rsid w:val="00987B60"/>
    <w:rsid w:val="009940D4"/>
    <w:rsid w:val="009941A3"/>
    <w:rsid w:val="00994969"/>
    <w:rsid w:val="00996691"/>
    <w:rsid w:val="00997830"/>
    <w:rsid w:val="00997FA8"/>
    <w:rsid w:val="009A0400"/>
    <w:rsid w:val="009A12C8"/>
    <w:rsid w:val="009A3753"/>
    <w:rsid w:val="009A3AA6"/>
    <w:rsid w:val="009A3B71"/>
    <w:rsid w:val="009A4915"/>
    <w:rsid w:val="009A523F"/>
    <w:rsid w:val="009B42F8"/>
    <w:rsid w:val="009C0908"/>
    <w:rsid w:val="009C1DEA"/>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4D56"/>
    <w:rsid w:val="00A665B9"/>
    <w:rsid w:val="00A71650"/>
    <w:rsid w:val="00A75990"/>
    <w:rsid w:val="00A77432"/>
    <w:rsid w:val="00A809E5"/>
    <w:rsid w:val="00A80E5A"/>
    <w:rsid w:val="00A81C39"/>
    <w:rsid w:val="00A827DC"/>
    <w:rsid w:val="00A848D9"/>
    <w:rsid w:val="00A849F4"/>
    <w:rsid w:val="00A96CD1"/>
    <w:rsid w:val="00A971A3"/>
    <w:rsid w:val="00AA5824"/>
    <w:rsid w:val="00AA5D62"/>
    <w:rsid w:val="00AB2325"/>
    <w:rsid w:val="00AB5CEF"/>
    <w:rsid w:val="00AC3BF6"/>
    <w:rsid w:val="00AD4945"/>
    <w:rsid w:val="00AD6CD6"/>
    <w:rsid w:val="00AD6EBE"/>
    <w:rsid w:val="00AE0CD3"/>
    <w:rsid w:val="00AE4216"/>
    <w:rsid w:val="00AE5107"/>
    <w:rsid w:val="00AE6AAC"/>
    <w:rsid w:val="00AF07FF"/>
    <w:rsid w:val="00AF0CE8"/>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054A"/>
    <w:rsid w:val="00B6653B"/>
    <w:rsid w:val="00B71AAA"/>
    <w:rsid w:val="00B72D70"/>
    <w:rsid w:val="00B731E1"/>
    <w:rsid w:val="00B73FED"/>
    <w:rsid w:val="00B7592D"/>
    <w:rsid w:val="00B75C9B"/>
    <w:rsid w:val="00B80545"/>
    <w:rsid w:val="00B84E35"/>
    <w:rsid w:val="00B85B6C"/>
    <w:rsid w:val="00B874B5"/>
    <w:rsid w:val="00B946F4"/>
    <w:rsid w:val="00B96BE1"/>
    <w:rsid w:val="00BA306D"/>
    <w:rsid w:val="00BA5751"/>
    <w:rsid w:val="00BB039D"/>
    <w:rsid w:val="00BB6667"/>
    <w:rsid w:val="00BC51C1"/>
    <w:rsid w:val="00BC6C47"/>
    <w:rsid w:val="00BD1022"/>
    <w:rsid w:val="00BD47F0"/>
    <w:rsid w:val="00BD5426"/>
    <w:rsid w:val="00BE1648"/>
    <w:rsid w:val="00BE40BC"/>
    <w:rsid w:val="00BE714A"/>
    <w:rsid w:val="00BE7411"/>
    <w:rsid w:val="00BE79E8"/>
    <w:rsid w:val="00BF2458"/>
    <w:rsid w:val="00BF2AE7"/>
    <w:rsid w:val="00C0104C"/>
    <w:rsid w:val="00C04789"/>
    <w:rsid w:val="00C05B1B"/>
    <w:rsid w:val="00C072BF"/>
    <w:rsid w:val="00C1584C"/>
    <w:rsid w:val="00C20B56"/>
    <w:rsid w:val="00C231D1"/>
    <w:rsid w:val="00C235B2"/>
    <w:rsid w:val="00C23D6A"/>
    <w:rsid w:val="00C34466"/>
    <w:rsid w:val="00C4021F"/>
    <w:rsid w:val="00C43E6F"/>
    <w:rsid w:val="00C43EDF"/>
    <w:rsid w:val="00C44CE2"/>
    <w:rsid w:val="00C52BAE"/>
    <w:rsid w:val="00C53489"/>
    <w:rsid w:val="00C54708"/>
    <w:rsid w:val="00C67D59"/>
    <w:rsid w:val="00C7084F"/>
    <w:rsid w:val="00C70CA4"/>
    <w:rsid w:val="00C7150F"/>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D59B8"/>
    <w:rsid w:val="00CE2CB1"/>
    <w:rsid w:val="00CE3077"/>
    <w:rsid w:val="00CE32E3"/>
    <w:rsid w:val="00CE38B4"/>
    <w:rsid w:val="00CE4B01"/>
    <w:rsid w:val="00CE504A"/>
    <w:rsid w:val="00CF099D"/>
    <w:rsid w:val="00CF2100"/>
    <w:rsid w:val="00CF3820"/>
    <w:rsid w:val="00CF4A45"/>
    <w:rsid w:val="00CF70AE"/>
    <w:rsid w:val="00D109FD"/>
    <w:rsid w:val="00D11038"/>
    <w:rsid w:val="00D134A7"/>
    <w:rsid w:val="00D16B55"/>
    <w:rsid w:val="00D22EF4"/>
    <w:rsid w:val="00D2632E"/>
    <w:rsid w:val="00D30348"/>
    <w:rsid w:val="00D307B1"/>
    <w:rsid w:val="00D33FE0"/>
    <w:rsid w:val="00D34B1D"/>
    <w:rsid w:val="00D34C1E"/>
    <w:rsid w:val="00D42783"/>
    <w:rsid w:val="00D42A48"/>
    <w:rsid w:val="00D44F35"/>
    <w:rsid w:val="00D4687D"/>
    <w:rsid w:val="00D46BA2"/>
    <w:rsid w:val="00D523C3"/>
    <w:rsid w:val="00D537F7"/>
    <w:rsid w:val="00D54B28"/>
    <w:rsid w:val="00D62524"/>
    <w:rsid w:val="00D671E6"/>
    <w:rsid w:val="00D74DB4"/>
    <w:rsid w:val="00D76BF1"/>
    <w:rsid w:val="00D80AB1"/>
    <w:rsid w:val="00D81333"/>
    <w:rsid w:val="00D85AE0"/>
    <w:rsid w:val="00D86ED2"/>
    <w:rsid w:val="00D9215C"/>
    <w:rsid w:val="00D936D4"/>
    <w:rsid w:val="00D95A79"/>
    <w:rsid w:val="00DA2255"/>
    <w:rsid w:val="00DA5ED1"/>
    <w:rsid w:val="00DB2C5D"/>
    <w:rsid w:val="00DB6D50"/>
    <w:rsid w:val="00DB72CA"/>
    <w:rsid w:val="00DC365B"/>
    <w:rsid w:val="00DC4ADF"/>
    <w:rsid w:val="00DC57ED"/>
    <w:rsid w:val="00DC668D"/>
    <w:rsid w:val="00DD097D"/>
    <w:rsid w:val="00DD0A3E"/>
    <w:rsid w:val="00DD2D29"/>
    <w:rsid w:val="00DD30BC"/>
    <w:rsid w:val="00DD3177"/>
    <w:rsid w:val="00DD6D3F"/>
    <w:rsid w:val="00DE189B"/>
    <w:rsid w:val="00DE1D21"/>
    <w:rsid w:val="00DE4394"/>
    <w:rsid w:val="00DE43AD"/>
    <w:rsid w:val="00DE7478"/>
    <w:rsid w:val="00DF0289"/>
    <w:rsid w:val="00DF36AC"/>
    <w:rsid w:val="00DF5CA7"/>
    <w:rsid w:val="00DF662C"/>
    <w:rsid w:val="00DF715B"/>
    <w:rsid w:val="00DF78FD"/>
    <w:rsid w:val="00E0344A"/>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2101"/>
    <w:rsid w:val="00E6343E"/>
    <w:rsid w:val="00E66B64"/>
    <w:rsid w:val="00E671EB"/>
    <w:rsid w:val="00E752C9"/>
    <w:rsid w:val="00E804B7"/>
    <w:rsid w:val="00E81E26"/>
    <w:rsid w:val="00E825C5"/>
    <w:rsid w:val="00E848EB"/>
    <w:rsid w:val="00E85A92"/>
    <w:rsid w:val="00E863D6"/>
    <w:rsid w:val="00E87EC2"/>
    <w:rsid w:val="00E932F8"/>
    <w:rsid w:val="00E95046"/>
    <w:rsid w:val="00EA0935"/>
    <w:rsid w:val="00EA0BFA"/>
    <w:rsid w:val="00EA15AC"/>
    <w:rsid w:val="00EA267D"/>
    <w:rsid w:val="00EA583B"/>
    <w:rsid w:val="00EA6ED9"/>
    <w:rsid w:val="00EB2C99"/>
    <w:rsid w:val="00EB375B"/>
    <w:rsid w:val="00EB455D"/>
    <w:rsid w:val="00EB59E9"/>
    <w:rsid w:val="00EB621B"/>
    <w:rsid w:val="00EB655E"/>
    <w:rsid w:val="00EB6F63"/>
    <w:rsid w:val="00EC00F9"/>
    <w:rsid w:val="00ED052B"/>
    <w:rsid w:val="00ED1B0D"/>
    <w:rsid w:val="00EE1FA1"/>
    <w:rsid w:val="00EE6570"/>
    <w:rsid w:val="00EE7184"/>
    <w:rsid w:val="00EF19E8"/>
    <w:rsid w:val="00EF1D81"/>
    <w:rsid w:val="00EF5231"/>
    <w:rsid w:val="00EF5BC6"/>
    <w:rsid w:val="00F016B3"/>
    <w:rsid w:val="00F03824"/>
    <w:rsid w:val="00F03DD5"/>
    <w:rsid w:val="00F16589"/>
    <w:rsid w:val="00F17DF5"/>
    <w:rsid w:val="00F218ED"/>
    <w:rsid w:val="00F225EF"/>
    <w:rsid w:val="00F352FB"/>
    <w:rsid w:val="00F43C4D"/>
    <w:rsid w:val="00F46CA2"/>
    <w:rsid w:val="00F563C5"/>
    <w:rsid w:val="00F57074"/>
    <w:rsid w:val="00F750CA"/>
    <w:rsid w:val="00F77957"/>
    <w:rsid w:val="00F8109A"/>
    <w:rsid w:val="00F820C3"/>
    <w:rsid w:val="00F82657"/>
    <w:rsid w:val="00F82A9F"/>
    <w:rsid w:val="00F82E50"/>
    <w:rsid w:val="00F86898"/>
    <w:rsid w:val="00F872EC"/>
    <w:rsid w:val="00FA0E9C"/>
    <w:rsid w:val="00FA232D"/>
    <w:rsid w:val="00FA455D"/>
    <w:rsid w:val="00FB3661"/>
    <w:rsid w:val="00FB5E25"/>
    <w:rsid w:val="00FC4244"/>
    <w:rsid w:val="00FD01D2"/>
    <w:rsid w:val="00FD1130"/>
    <w:rsid w:val="00FD4B11"/>
    <w:rsid w:val="00FD5828"/>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5C71947-A47F-4EE8-9DBB-D2D6971A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7212153">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8244993">
      <w:bodyDiv w:val="1"/>
      <w:marLeft w:val="0"/>
      <w:marRight w:val="0"/>
      <w:marTop w:val="0"/>
      <w:marBottom w:val="0"/>
      <w:divBdr>
        <w:top w:val="none" w:sz="0" w:space="0" w:color="auto"/>
        <w:left w:val="none" w:sz="0" w:space="0" w:color="auto"/>
        <w:bottom w:val="none" w:sz="0" w:space="0" w:color="auto"/>
        <w:right w:val="none" w:sz="0" w:space="0" w:color="auto"/>
      </w:divBdr>
      <w:divsChild>
        <w:div w:id="1110005770">
          <w:marLeft w:val="1800"/>
          <w:marRight w:val="0"/>
          <w:marTop w:val="120"/>
          <w:marBottom w:val="0"/>
          <w:divBdr>
            <w:top w:val="none" w:sz="0" w:space="0" w:color="auto"/>
            <w:left w:val="none" w:sz="0" w:space="0" w:color="auto"/>
            <w:bottom w:val="none" w:sz="0" w:space="0" w:color="auto"/>
            <w:right w:val="none" w:sz="0" w:space="0" w:color="auto"/>
          </w:divBdr>
        </w:div>
      </w:divsChild>
    </w:div>
    <w:div w:id="240062932">
      <w:bodyDiv w:val="1"/>
      <w:marLeft w:val="0"/>
      <w:marRight w:val="0"/>
      <w:marTop w:val="0"/>
      <w:marBottom w:val="0"/>
      <w:divBdr>
        <w:top w:val="none" w:sz="0" w:space="0" w:color="auto"/>
        <w:left w:val="none" w:sz="0" w:space="0" w:color="auto"/>
        <w:bottom w:val="none" w:sz="0" w:space="0" w:color="auto"/>
        <w:right w:val="none" w:sz="0" w:space="0" w:color="auto"/>
      </w:divBdr>
      <w:divsChild>
        <w:div w:id="888032111">
          <w:marLeft w:val="1858"/>
          <w:marRight w:val="0"/>
          <w:marTop w:val="4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3975412">
      <w:bodyDiv w:val="1"/>
      <w:marLeft w:val="0"/>
      <w:marRight w:val="0"/>
      <w:marTop w:val="0"/>
      <w:marBottom w:val="0"/>
      <w:divBdr>
        <w:top w:val="none" w:sz="0" w:space="0" w:color="auto"/>
        <w:left w:val="none" w:sz="0" w:space="0" w:color="auto"/>
        <w:bottom w:val="none" w:sz="0" w:space="0" w:color="auto"/>
        <w:right w:val="none" w:sz="0" w:space="0" w:color="auto"/>
      </w:divBdr>
      <w:divsChild>
        <w:div w:id="2028212959">
          <w:marLeft w:val="1858"/>
          <w:marRight w:val="0"/>
          <w:marTop w:val="4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21612145">
      <w:bodyDiv w:val="1"/>
      <w:marLeft w:val="0"/>
      <w:marRight w:val="0"/>
      <w:marTop w:val="0"/>
      <w:marBottom w:val="0"/>
      <w:divBdr>
        <w:top w:val="none" w:sz="0" w:space="0" w:color="auto"/>
        <w:left w:val="none" w:sz="0" w:space="0" w:color="auto"/>
        <w:bottom w:val="none" w:sz="0" w:space="0" w:color="auto"/>
        <w:right w:val="none" w:sz="0" w:space="0" w:color="auto"/>
      </w:divBdr>
    </w:div>
    <w:div w:id="624045179">
      <w:bodyDiv w:val="1"/>
      <w:marLeft w:val="0"/>
      <w:marRight w:val="0"/>
      <w:marTop w:val="0"/>
      <w:marBottom w:val="0"/>
      <w:divBdr>
        <w:top w:val="none" w:sz="0" w:space="0" w:color="auto"/>
        <w:left w:val="none" w:sz="0" w:space="0" w:color="auto"/>
        <w:bottom w:val="none" w:sz="0" w:space="0" w:color="auto"/>
        <w:right w:val="none" w:sz="0" w:space="0" w:color="auto"/>
      </w:divBdr>
    </w:div>
    <w:div w:id="725952064">
      <w:bodyDiv w:val="1"/>
      <w:marLeft w:val="0"/>
      <w:marRight w:val="0"/>
      <w:marTop w:val="0"/>
      <w:marBottom w:val="0"/>
      <w:divBdr>
        <w:top w:val="none" w:sz="0" w:space="0" w:color="auto"/>
        <w:left w:val="none" w:sz="0" w:space="0" w:color="auto"/>
        <w:bottom w:val="none" w:sz="0" w:space="0" w:color="auto"/>
        <w:right w:val="none" w:sz="0" w:space="0" w:color="auto"/>
      </w:divBdr>
      <w:divsChild>
        <w:div w:id="644117286">
          <w:marLeft w:val="1858"/>
          <w:marRight w:val="0"/>
          <w:marTop w:val="40"/>
          <w:marBottom w:val="12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3573063">
      <w:bodyDiv w:val="1"/>
      <w:marLeft w:val="0"/>
      <w:marRight w:val="0"/>
      <w:marTop w:val="0"/>
      <w:marBottom w:val="0"/>
      <w:divBdr>
        <w:top w:val="none" w:sz="0" w:space="0" w:color="auto"/>
        <w:left w:val="none" w:sz="0" w:space="0" w:color="auto"/>
        <w:bottom w:val="none" w:sz="0" w:space="0" w:color="auto"/>
        <w:right w:val="none" w:sz="0" w:space="0" w:color="auto"/>
      </w:divBdr>
      <w:divsChild>
        <w:div w:id="1984966086">
          <w:marLeft w:val="1138"/>
          <w:marRight w:val="0"/>
          <w:marTop w:val="40"/>
          <w:marBottom w:val="4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99829568">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83471143">
      <w:bodyDiv w:val="1"/>
      <w:marLeft w:val="0"/>
      <w:marRight w:val="0"/>
      <w:marTop w:val="0"/>
      <w:marBottom w:val="0"/>
      <w:divBdr>
        <w:top w:val="none" w:sz="0" w:space="0" w:color="auto"/>
        <w:left w:val="none" w:sz="0" w:space="0" w:color="auto"/>
        <w:bottom w:val="none" w:sz="0" w:space="0" w:color="auto"/>
        <w:right w:val="none" w:sz="0" w:space="0" w:color="auto"/>
      </w:divBdr>
      <w:divsChild>
        <w:div w:id="579875205">
          <w:marLeft w:val="1858"/>
          <w:marRight w:val="0"/>
          <w:marTop w:val="40"/>
          <w:marBottom w:val="120"/>
          <w:divBdr>
            <w:top w:val="none" w:sz="0" w:space="0" w:color="auto"/>
            <w:left w:val="none" w:sz="0" w:space="0" w:color="auto"/>
            <w:bottom w:val="none" w:sz="0" w:space="0" w:color="auto"/>
            <w:right w:val="none" w:sz="0" w:space="0" w:color="auto"/>
          </w:divBdr>
        </w:div>
        <w:div w:id="371198653">
          <w:marLeft w:val="1858"/>
          <w:marRight w:val="0"/>
          <w:marTop w:val="40"/>
          <w:marBottom w:val="120"/>
          <w:divBdr>
            <w:top w:val="none" w:sz="0" w:space="0" w:color="auto"/>
            <w:left w:val="none" w:sz="0" w:space="0" w:color="auto"/>
            <w:bottom w:val="none" w:sz="0" w:space="0" w:color="auto"/>
            <w:right w:val="none" w:sz="0" w:space="0" w:color="auto"/>
          </w:divBdr>
        </w:div>
        <w:div w:id="97606074">
          <w:marLeft w:val="1858"/>
          <w:marRight w:val="0"/>
          <w:marTop w:val="40"/>
          <w:marBottom w:val="120"/>
          <w:divBdr>
            <w:top w:val="none" w:sz="0" w:space="0" w:color="auto"/>
            <w:left w:val="none" w:sz="0" w:space="0" w:color="auto"/>
            <w:bottom w:val="none" w:sz="0" w:space="0" w:color="auto"/>
            <w:right w:val="none" w:sz="0" w:space="0" w:color="auto"/>
          </w:divBdr>
        </w:div>
        <w:div w:id="1698702498">
          <w:marLeft w:val="2578"/>
          <w:marRight w:val="0"/>
          <w:marTop w:val="40"/>
          <w:marBottom w:val="120"/>
          <w:divBdr>
            <w:top w:val="none" w:sz="0" w:space="0" w:color="auto"/>
            <w:left w:val="none" w:sz="0" w:space="0" w:color="auto"/>
            <w:bottom w:val="none" w:sz="0" w:space="0" w:color="auto"/>
            <w:right w:val="none" w:sz="0" w:space="0" w:color="auto"/>
          </w:divBdr>
        </w:div>
        <w:div w:id="1937861519">
          <w:marLeft w:val="3298"/>
          <w:marRight w:val="0"/>
          <w:marTop w:val="40"/>
          <w:marBottom w:val="120"/>
          <w:divBdr>
            <w:top w:val="none" w:sz="0" w:space="0" w:color="auto"/>
            <w:left w:val="none" w:sz="0" w:space="0" w:color="auto"/>
            <w:bottom w:val="none" w:sz="0" w:space="0" w:color="auto"/>
            <w:right w:val="none" w:sz="0" w:space="0" w:color="auto"/>
          </w:divBdr>
        </w:div>
        <w:div w:id="687296854">
          <w:marLeft w:val="3298"/>
          <w:marRight w:val="0"/>
          <w:marTop w:val="40"/>
          <w:marBottom w:val="120"/>
          <w:divBdr>
            <w:top w:val="none" w:sz="0" w:space="0" w:color="auto"/>
            <w:left w:val="none" w:sz="0" w:space="0" w:color="auto"/>
            <w:bottom w:val="none" w:sz="0" w:space="0" w:color="auto"/>
            <w:right w:val="none" w:sz="0" w:space="0" w:color="auto"/>
          </w:divBdr>
        </w:div>
        <w:div w:id="2000303988">
          <w:marLeft w:val="4018"/>
          <w:marRight w:val="0"/>
          <w:marTop w:val="40"/>
          <w:marBottom w:val="120"/>
          <w:divBdr>
            <w:top w:val="none" w:sz="0" w:space="0" w:color="auto"/>
            <w:left w:val="none" w:sz="0" w:space="0" w:color="auto"/>
            <w:bottom w:val="none" w:sz="0" w:space="0" w:color="auto"/>
            <w:right w:val="none" w:sz="0" w:space="0" w:color="auto"/>
          </w:divBdr>
        </w:div>
        <w:div w:id="1318145094">
          <w:marLeft w:val="2578"/>
          <w:marRight w:val="0"/>
          <w:marTop w:val="40"/>
          <w:marBottom w:val="120"/>
          <w:divBdr>
            <w:top w:val="none" w:sz="0" w:space="0" w:color="auto"/>
            <w:left w:val="none" w:sz="0" w:space="0" w:color="auto"/>
            <w:bottom w:val="none" w:sz="0" w:space="0" w:color="auto"/>
            <w:right w:val="none" w:sz="0" w:space="0" w:color="auto"/>
          </w:divBdr>
        </w:div>
      </w:divsChild>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5485400">
      <w:bodyDiv w:val="1"/>
      <w:marLeft w:val="0"/>
      <w:marRight w:val="0"/>
      <w:marTop w:val="0"/>
      <w:marBottom w:val="0"/>
      <w:divBdr>
        <w:top w:val="none" w:sz="0" w:space="0" w:color="auto"/>
        <w:left w:val="none" w:sz="0" w:space="0" w:color="auto"/>
        <w:bottom w:val="none" w:sz="0" w:space="0" w:color="auto"/>
        <w:right w:val="none" w:sz="0" w:space="0" w:color="auto"/>
      </w:divBdr>
      <w:divsChild>
        <w:div w:id="96022280">
          <w:marLeft w:val="1800"/>
          <w:marRight w:val="0"/>
          <w:marTop w:val="12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6336009">
      <w:bodyDiv w:val="1"/>
      <w:marLeft w:val="0"/>
      <w:marRight w:val="0"/>
      <w:marTop w:val="0"/>
      <w:marBottom w:val="0"/>
      <w:divBdr>
        <w:top w:val="none" w:sz="0" w:space="0" w:color="auto"/>
        <w:left w:val="none" w:sz="0" w:space="0" w:color="auto"/>
        <w:bottom w:val="none" w:sz="0" w:space="0" w:color="auto"/>
        <w:right w:val="none" w:sz="0" w:space="0" w:color="auto"/>
      </w:divBdr>
      <w:divsChild>
        <w:div w:id="1680883422">
          <w:marLeft w:val="1858"/>
          <w:marRight w:val="0"/>
          <w:marTop w:val="40"/>
          <w:marBottom w:val="120"/>
          <w:divBdr>
            <w:top w:val="none" w:sz="0" w:space="0" w:color="auto"/>
            <w:left w:val="none" w:sz="0" w:space="0" w:color="auto"/>
            <w:bottom w:val="none" w:sz="0" w:space="0" w:color="auto"/>
            <w:right w:val="none" w:sz="0" w:space="0" w:color="auto"/>
          </w:divBdr>
        </w:div>
      </w:divsChild>
    </w:div>
    <w:div w:id="1576862765">
      <w:bodyDiv w:val="1"/>
      <w:marLeft w:val="0"/>
      <w:marRight w:val="0"/>
      <w:marTop w:val="0"/>
      <w:marBottom w:val="0"/>
      <w:divBdr>
        <w:top w:val="none" w:sz="0" w:space="0" w:color="auto"/>
        <w:left w:val="none" w:sz="0" w:space="0" w:color="auto"/>
        <w:bottom w:val="none" w:sz="0" w:space="0" w:color="auto"/>
        <w:right w:val="none" w:sz="0" w:space="0" w:color="auto"/>
      </w:divBdr>
    </w:div>
    <w:div w:id="1601261518">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2181299">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0915437">
      <w:bodyDiv w:val="1"/>
      <w:marLeft w:val="0"/>
      <w:marRight w:val="0"/>
      <w:marTop w:val="0"/>
      <w:marBottom w:val="0"/>
      <w:divBdr>
        <w:top w:val="none" w:sz="0" w:space="0" w:color="auto"/>
        <w:left w:val="none" w:sz="0" w:space="0" w:color="auto"/>
        <w:bottom w:val="none" w:sz="0" w:space="0" w:color="auto"/>
        <w:right w:val="none" w:sz="0" w:space="0" w:color="auto"/>
      </w:divBdr>
      <w:divsChild>
        <w:div w:id="1818456612">
          <w:marLeft w:val="1858"/>
          <w:marRight w:val="0"/>
          <w:marTop w:val="40"/>
          <w:marBottom w:val="1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5FF11-C746-4DDF-9EEE-30ECA64E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2</cp:revision>
  <dcterms:created xsi:type="dcterms:W3CDTF">2021-10-22T17:18:00Z</dcterms:created>
  <dcterms:modified xsi:type="dcterms:W3CDTF">2021-10-22T17:18:00Z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